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AE41990" w:rsidR="008A22CF" w:rsidRPr="0083682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GoBack"/>
      <w:bookmarkEnd w:id="0"/>
      <w:bookmarkEnd w:id="1"/>
      <w:r w:rsidRPr="00836824">
        <w:t>3GPP TSG-RAN WG4</w:t>
      </w:r>
      <w:r w:rsidR="001D4850" w:rsidRPr="00836824">
        <w:t xml:space="preserve"> Meeting</w:t>
      </w:r>
      <w:r w:rsidR="005071CC" w:rsidRPr="00836824">
        <w:t xml:space="preserve"> </w:t>
      </w:r>
      <w:r w:rsidR="005D1E89" w:rsidRPr="00836824">
        <w:t>#</w:t>
      </w:r>
      <w:r w:rsidR="00615DC1" w:rsidRPr="00836824">
        <w:t>9</w:t>
      </w:r>
      <w:r w:rsidR="00B246A2" w:rsidRPr="00836824">
        <w:t>7</w:t>
      </w:r>
      <w:r w:rsidR="005C5397" w:rsidRPr="00836824">
        <w:t>-e</w:t>
      </w:r>
      <w:r w:rsidRPr="00836824">
        <w:tab/>
      </w:r>
      <w:r w:rsidR="004B60B9" w:rsidRPr="00836824">
        <w:rPr>
          <w:szCs w:val="24"/>
        </w:rPr>
        <w:t>R4-</w:t>
      </w:r>
      <w:r w:rsidR="00036EAA" w:rsidRPr="00836824">
        <w:rPr>
          <w:szCs w:val="24"/>
        </w:rPr>
        <w:t>20</w:t>
      </w:r>
      <w:r w:rsidR="00B246A2" w:rsidRPr="00836824">
        <w:rPr>
          <w:szCs w:val="24"/>
        </w:rPr>
        <w:t>1</w:t>
      </w:r>
      <w:r w:rsidR="003D115B">
        <w:rPr>
          <w:szCs w:val="24"/>
        </w:rPr>
        <w:t>5841</w:t>
      </w:r>
    </w:p>
    <w:p w14:paraId="500197F1" w14:textId="44C8E6BA" w:rsidR="005D1E89" w:rsidRPr="00836824" w:rsidRDefault="00884215" w:rsidP="005D1E89">
      <w:pPr>
        <w:pStyle w:val="3GPPHeader"/>
      </w:pPr>
      <w:bookmarkStart w:id="2" w:name="OLE_LINK3"/>
      <w:bookmarkStart w:id="3" w:name="OLE_LINK4"/>
      <w:r w:rsidRPr="00836824">
        <w:t>Electronic Meeting</w:t>
      </w:r>
      <w:r w:rsidR="00526BF8" w:rsidRPr="00836824">
        <w:t xml:space="preserve">, </w:t>
      </w:r>
      <w:r w:rsidR="00397ACE">
        <w:t>2</w:t>
      </w:r>
      <w:r w:rsidR="00615DC1" w:rsidRPr="000E3220">
        <w:t xml:space="preserve"> </w:t>
      </w:r>
      <w:r w:rsidR="00526BF8" w:rsidRPr="000E3220">
        <w:t xml:space="preserve">– </w:t>
      </w:r>
      <w:r w:rsidR="000E3220" w:rsidRPr="000E3220">
        <w:t>13</w:t>
      </w:r>
      <w:r w:rsidR="000D5050" w:rsidRPr="000E3220">
        <w:t xml:space="preserve"> </w:t>
      </w:r>
      <w:r w:rsidR="000E3220" w:rsidRPr="000E3220">
        <w:t>November</w:t>
      </w:r>
      <w:r w:rsidR="005D1E89" w:rsidRPr="000E3220">
        <w:t xml:space="preserve"> 20</w:t>
      </w:r>
      <w:r w:rsidR="00CB2088" w:rsidRPr="000E3220">
        <w:t>20</w:t>
      </w:r>
    </w:p>
    <w:bookmarkEnd w:id="2"/>
    <w:bookmarkEnd w:id="3"/>
    <w:p w14:paraId="65F55581" w14:textId="77777777" w:rsidR="008A22CF" w:rsidRPr="00836824" w:rsidRDefault="008A22CF" w:rsidP="008A22CF">
      <w:pPr>
        <w:pStyle w:val="3GPPHeader"/>
      </w:pPr>
    </w:p>
    <w:p w14:paraId="0FDE225D" w14:textId="4EB91666" w:rsidR="008A22CF" w:rsidRPr="00836824" w:rsidRDefault="008A22CF" w:rsidP="008A22CF">
      <w:pPr>
        <w:pStyle w:val="3GPPHeader"/>
        <w:rPr>
          <w:sz w:val="22"/>
        </w:rPr>
      </w:pPr>
      <w:r w:rsidRPr="00836824">
        <w:rPr>
          <w:sz w:val="22"/>
        </w:rPr>
        <w:t>Agenda Item:</w:t>
      </w:r>
      <w:r w:rsidRPr="00836824">
        <w:rPr>
          <w:sz w:val="22"/>
        </w:rPr>
        <w:tab/>
      </w:r>
      <w:r w:rsidR="00BA2F74" w:rsidRPr="00BA2F74">
        <w:rPr>
          <w:sz w:val="22"/>
        </w:rPr>
        <w:t>6.1.3.2</w:t>
      </w:r>
    </w:p>
    <w:p w14:paraId="57D8FDDC" w14:textId="59E8C7E0" w:rsidR="008A22CF" w:rsidRPr="00836824" w:rsidRDefault="008A22CF" w:rsidP="008A22CF">
      <w:pPr>
        <w:pStyle w:val="3GPPHeader"/>
        <w:rPr>
          <w:sz w:val="22"/>
        </w:rPr>
      </w:pPr>
      <w:r w:rsidRPr="00836824">
        <w:rPr>
          <w:sz w:val="22"/>
        </w:rPr>
        <w:t>Source:</w:t>
      </w:r>
      <w:r w:rsidRPr="00836824">
        <w:rPr>
          <w:sz w:val="22"/>
        </w:rPr>
        <w:tab/>
        <w:t>Ericsson</w:t>
      </w:r>
    </w:p>
    <w:p w14:paraId="3A8FC3FA" w14:textId="4FFD3890" w:rsidR="008A22CF" w:rsidRPr="00836824" w:rsidRDefault="008A22CF" w:rsidP="008A22CF">
      <w:pPr>
        <w:pStyle w:val="3GPPHeader"/>
        <w:rPr>
          <w:sz w:val="22"/>
        </w:rPr>
      </w:pPr>
      <w:r w:rsidRPr="00836824">
        <w:rPr>
          <w:sz w:val="22"/>
        </w:rPr>
        <w:t>Title:</w:t>
      </w:r>
      <w:r w:rsidRPr="00836824">
        <w:rPr>
          <w:sz w:val="22"/>
        </w:rPr>
        <w:tab/>
      </w:r>
      <w:r w:rsidR="00BA2F74" w:rsidRPr="00BA2F74">
        <w:rPr>
          <w:sz w:val="22"/>
        </w:rPr>
        <w:t>Test cases of RLM for MPDCCH performance improvement</w:t>
      </w:r>
      <w:r w:rsidR="00321E4B">
        <w:rPr>
          <w:sz w:val="22"/>
        </w:rPr>
        <w:t xml:space="preserve"> </w:t>
      </w:r>
    </w:p>
    <w:p w14:paraId="385E2C9B" w14:textId="3A8A0A42" w:rsidR="008A22CF" w:rsidRPr="00884215" w:rsidRDefault="008A22CF" w:rsidP="008A22CF">
      <w:pPr>
        <w:pStyle w:val="3GPPHeader"/>
        <w:rPr>
          <w:sz w:val="22"/>
        </w:rPr>
      </w:pPr>
      <w:r w:rsidRPr="00884215">
        <w:rPr>
          <w:sz w:val="22"/>
        </w:rPr>
        <w:t>Document for:</w:t>
      </w:r>
      <w:r w:rsidRPr="00884215">
        <w:rPr>
          <w:sz w:val="22"/>
        </w:rPr>
        <w:tab/>
      </w:r>
      <w:r w:rsidR="003D5273" w:rsidRPr="00884215">
        <w:rPr>
          <w:sz w:val="22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750AA2B5" w14:textId="6DE09EC7" w:rsidR="009B01F8" w:rsidRPr="00836824" w:rsidRDefault="009B01F8" w:rsidP="009B01F8">
      <w:r w:rsidRPr="00836824">
        <w:t>RAN4#9</w:t>
      </w:r>
      <w:r w:rsidR="00696ABD" w:rsidRPr="00836824">
        <w:t>6</w:t>
      </w:r>
      <w:r w:rsidR="00E14AB6">
        <w:t>-</w:t>
      </w:r>
      <w:r w:rsidR="00E46E79" w:rsidRPr="00836824">
        <w:t>e</w:t>
      </w:r>
      <w:r w:rsidR="002442AC">
        <w:t xml:space="preserve"> </w:t>
      </w:r>
      <w:r w:rsidR="00587892" w:rsidRPr="00836824">
        <w:t xml:space="preserve">agreed with </w:t>
      </w:r>
      <w:r w:rsidRPr="00836824">
        <w:t xml:space="preserve">the way forward </w:t>
      </w:r>
      <w:r w:rsidR="00587892" w:rsidRPr="00836824">
        <w:t xml:space="preserve">on </w:t>
      </w:r>
      <w:r w:rsidR="00696ABD" w:rsidRPr="00836824">
        <w:t xml:space="preserve">test cases for </w:t>
      </w:r>
      <w:r w:rsidR="002015FA" w:rsidRPr="00836824">
        <w:t xml:space="preserve">RLM </w:t>
      </w:r>
      <w:r w:rsidR="00696ABD" w:rsidRPr="00836824">
        <w:t xml:space="preserve">with enhanced MPDCCH </w:t>
      </w:r>
      <w:r w:rsidR="002015FA" w:rsidRPr="00836824">
        <w:t xml:space="preserve">in </w:t>
      </w:r>
      <w:r w:rsidR="00587892" w:rsidRPr="00836824">
        <w:t>Rel-1</w:t>
      </w:r>
      <w:r w:rsidR="00F11FA7" w:rsidRPr="00836824">
        <w:t>6</w:t>
      </w:r>
      <w:r w:rsidR="00587892" w:rsidRPr="00836824">
        <w:t xml:space="preserve"> </w:t>
      </w:r>
      <w:proofErr w:type="spellStart"/>
      <w:r w:rsidR="00587892" w:rsidRPr="00836824">
        <w:t>eMTC</w:t>
      </w:r>
      <w:proofErr w:type="spellEnd"/>
      <w:r w:rsidRPr="00836824">
        <w:t xml:space="preserve"> </w:t>
      </w:r>
      <w:r w:rsidRPr="00884215">
        <w:fldChar w:fldCharType="begin"/>
      </w:r>
      <w:r w:rsidRPr="00836824">
        <w:instrText xml:space="preserve"> REF _Ref3386619 \r \h </w:instrText>
      </w:r>
      <w:r w:rsidRPr="00884215">
        <w:fldChar w:fldCharType="separate"/>
      </w:r>
      <w:r w:rsidR="0003160E" w:rsidRPr="00836824">
        <w:t>[1]</w:t>
      </w:r>
      <w:r w:rsidRPr="00884215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371"/>
        <w:gridCol w:w="1322"/>
        <w:gridCol w:w="1985"/>
        <w:gridCol w:w="1508"/>
        <w:gridCol w:w="1605"/>
      </w:tblGrid>
      <w:tr w:rsidR="00595BFA" w14:paraId="72642759" w14:textId="77777777" w:rsidTr="00595BFA">
        <w:tc>
          <w:tcPr>
            <w:tcW w:w="1838" w:type="dxa"/>
          </w:tcPr>
          <w:p w14:paraId="32BB2AAB" w14:textId="5A32F19B" w:rsidR="00595BFA" w:rsidRPr="00595BFA" w:rsidRDefault="00595BFA" w:rsidP="00595BFA">
            <w:pPr>
              <w:pStyle w:val="TAH"/>
            </w:pPr>
            <w:r w:rsidRPr="00595BFA">
              <w:t>Type of test</w:t>
            </w:r>
          </w:p>
        </w:tc>
        <w:tc>
          <w:tcPr>
            <w:tcW w:w="1371" w:type="dxa"/>
          </w:tcPr>
          <w:p w14:paraId="5160A2C9" w14:textId="6F6BAD0F" w:rsidR="00595BFA" w:rsidRPr="00595BFA" w:rsidRDefault="00595BFA" w:rsidP="00595BFA">
            <w:pPr>
              <w:pStyle w:val="TAH"/>
            </w:pPr>
            <w:r w:rsidRPr="00595BFA">
              <w:t>RRC state</w:t>
            </w:r>
          </w:p>
        </w:tc>
        <w:tc>
          <w:tcPr>
            <w:tcW w:w="1322" w:type="dxa"/>
          </w:tcPr>
          <w:p w14:paraId="0351C97F" w14:textId="10DB0BEB" w:rsidR="00595BFA" w:rsidRPr="00595BFA" w:rsidRDefault="00595BFA" w:rsidP="00595BFA">
            <w:pPr>
              <w:pStyle w:val="TAH"/>
            </w:pPr>
            <w:r w:rsidRPr="00595BFA">
              <w:t>Coverage level</w:t>
            </w:r>
          </w:p>
        </w:tc>
        <w:tc>
          <w:tcPr>
            <w:tcW w:w="1985" w:type="dxa"/>
          </w:tcPr>
          <w:p w14:paraId="73ABC3C2" w14:textId="3E64E667" w:rsidR="00595BFA" w:rsidRPr="00595BFA" w:rsidRDefault="00595BFA" w:rsidP="00595BFA">
            <w:pPr>
              <w:pStyle w:val="TAH"/>
            </w:pPr>
            <w:r w:rsidRPr="00595BFA">
              <w:t>Test conf.</w:t>
            </w:r>
          </w:p>
        </w:tc>
        <w:tc>
          <w:tcPr>
            <w:tcW w:w="1508" w:type="dxa"/>
          </w:tcPr>
          <w:p w14:paraId="1F81D348" w14:textId="3FE7C174" w:rsidR="00595BFA" w:rsidRPr="00595BFA" w:rsidRDefault="00595BFA" w:rsidP="00595BFA">
            <w:pPr>
              <w:pStyle w:val="TAH"/>
            </w:pPr>
            <w:r w:rsidRPr="00595BFA">
              <w:t>Duplex mode</w:t>
            </w:r>
          </w:p>
        </w:tc>
        <w:tc>
          <w:tcPr>
            <w:tcW w:w="1605" w:type="dxa"/>
          </w:tcPr>
          <w:p w14:paraId="529327A1" w14:textId="38F55648" w:rsidR="00595BFA" w:rsidRPr="00595BFA" w:rsidRDefault="00595BFA" w:rsidP="00595BFA">
            <w:pPr>
              <w:pStyle w:val="TAH"/>
            </w:pPr>
            <w:r w:rsidRPr="00595BFA">
              <w:t>Assigned company</w:t>
            </w:r>
          </w:p>
        </w:tc>
      </w:tr>
      <w:tr w:rsidR="00595BFA" w14:paraId="7BBEB5C0" w14:textId="77777777" w:rsidTr="00595BFA">
        <w:tc>
          <w:tcPr>
            <w:tcW w:w="1838" w:type="dxa"/>
          </w:tcPr>
          <w:p w14:paraId="1BDB1D68" w14:textId="760E4D64" w:rsidR="00595BFA" w:rsidRPr="00BB383C" w:rsidRDefault="00595BFA" w:rsidP="00595BFA">
            <w:pPr>
              <w:pStyle w:val="TAL"/>
              <w:rPr>
                <w:rFonts w:cs="Arial"/>
              </w:rPr>
            </w:pPr>
            <w:r w:rsidRPr="00BB383C">
              <w:rPr>
                <w:rFonts w:cs="Arial"/>
              </w:rPr>
              <w:t>MPDCCH improvement</w:t>
            </w:r>
          </w:p>
        </w:tc>
        <w:tc>
          <w:tcPr>
            <w:tcW w:w="1371" w:type="dxa"/>
          </w:tcPr>
          <w:p w14:paraId="4003E9B6" w14:textId="1DBBF190" w:rsidR="00595BFA" w:rsidRPr="00BB383C" w:rsidRDefault="00595BFA" w:rsidP="00595BFA">
            <w:pPr>
              <w:pStyle w:val="TAL"/>
              <w:rPr>
                <w:rFonts w:cs="Arial"/>
              </w:rPr>
            </w:pPr>
            <w:r w:rsidRPr="00BB383C">
              <w:rPr>
                <w:rFonts w:cs="Arial"/>
              </w:rPr>
              <w:t>CONNECTED</w:t>
            </w:r>
          </w:p>
        </w:tc>
        <w:tc>
          <w:tcPr>
            <w:tcW w:w="1322" w:type="dxa"/>
          </w:tcPr>
          <w:p w14:paraId="7129B72B" w14:textId="4E2EDB15" w:rsidR="00595BFA" w:rsidRPr="00BB383C" w:rsidRDefault="00595BFA" w:rsidP="00595BFA">
            <w:pPr>
              <w:pStyle w:val="TAL"/>
              <w:rPr>
                <w:rFonts w:cs="Arial"/>
              </w:rPr>
            </w:pPr>
            <w:proofErr w:type="spellStart"/>
            <w:r w:rsidRPr="00BB383C">
              <w:rPr>
                <w:rFonts w:cs="Arial"/>
              </w:rPr>
              <w:t>CEModeA</w:t>
            </w:r>
            <w:proofErr w:type="spellEnd"/>
            <w:r w:rsidRPr="00BB383C">
              <w:rPr>
                <w:rFonts w:cs="Arial"/>
              </w:rPr>
              <w:t xml:space="preserve"> and </w:t>
            </w:r>
            <w:proofErr w:type="spellStart"/>
            <w:r w:rsidRPr="00BB383C">
              <w:rPr>
                <w:rFonts w:cs="Arial"/>
              </w:rPr>
              <w:t>CEModeB</w:t>
            </w:r>
            <w:proofErr w:type="spellEnd"/>
          </w:p>
        </w:tc>
        <w:tc>
          <w:tcPr>
            <w:tcW w:w="1985" w:type="dxa"/>
          </w:tcPr>
          <w:p w14:paraId="76979030" w14:textId="77777777" w:rsidR="00595BFA" w:rsidRPr="00836824" w:rsidRDefault="00595BFA" w:rsidP="00595BFA">
            <w:pPr>
              <w:pStyle w:val="TAL"/>
              <w:rPr>
                <w:rFonts w:cs="Arial"/>
                <w:sz w:val="36"/>
                <w:szCs w:val="36"/>
              </w:rPr>
            </w:pPr>
            <w:r w:rsidRPr="00836824">
              <w:rPr>
                <w:rFonts w:cs="Arial"/>
              </w:rPr>
              <w:t>Verify test improved MPDCCH when out-of-sync is triggered,</w:t>
            </w:r>
          </w:p>
          <w:p w14:paraId="6864D478" w14:textId="2F83804B" w:rsidR="00595BFA" w:rsidRPr="00BB383C" w:rsidRDefault="00595BFA" w:rsidP="00595BFA">
            <w:pPr>
              <w:pStyle w:val="TAL"/>
              <w:rPr>
                <w:rFonts w:cs="Arial"/>
              </w:rPr>
            </w:pPr>
            <w:r w:rsidRPr="00BB383C">
              <w:rPr>
                <w:rFonts w:cs="Arial"/>
              </w:rPr>
              <w:t>In non-DRX scenario</w:t>
            </w:r>
          </w:p>
        </w:tc>
        <w:tc>
          <w:tcPr>
            <w:tcW w:w="1508" w:type="dxa"/>
          </w:tcPr>
          <w:p w14:paraId="7F37F680" w14:textId="62DD84A7" w:rsidR="00595BFA" w:rsidRPr="00BB383C" w:rsidRDefault="00595BFA" w:rsidP="00595BFA">
            <w:pPr>
              <w:pStyle w:val="TAL"/>
              <w:rPr>
                <w:rFonts w:cs="Arial"/>
              </w:rPr>
            </w:pPr>
            <w:r w:rsidRPr="00BB383C">
              <w:rPr>
                <w:rFonts w:cs="Arial"/>
              </w:rPr>
              <w:t>FDD, HD-FDD, TDD</w:t>
            </w:r>
          </w:p>
        </w:tc>
        <w:tc>
          <w:tcPr>
            <w:tcW w:w="1605" w:type="dxa"/>
          </w:tcPr>
          <w:p w14:paraId="20F896D2" w14:textId="6736D87A" w:rsidR="00595BFA" w:rsidRPr="00BB383C" w:rsidRDefault="00595BFA" w:rsidP="00595BFA">
            <w:pPr>
              <w:pStyle w:val="TAL"/>
              <w:rPr>
                <w:rFonts w:cs="Arial"/>
              </w:rPr>
            </w:pPr>
            <w:r w:rsidRPr="00BB383C">
              <w:rPr>
                <w:rFonts w:cs="Arial"/>
              </w:rPr>
              <w:t>Ericsson</w:t>
            </w:r>
          </w:p>
        </w:tc>
      </w:tr>
    </w:tbl>
    <w:p w14:paraId="4B009923" w14:textId="1FA64BE7" w:rsidR="00595BFA" w:rsidRDefault="00595BFA" w:rsidP="009B01F8"/>
    <w:p w14:paraId="49BA8F58" w14:textId="01FF9246" w:rsidR="00227CCC" w:rsidRPr="00884215" w:rsidRDefault="00227CCC" w:rsidP="009B01F8">
      <w:r>
        <w:t>This contribution discusses the test</w:t>
      </w:r>
      <w:r w:rsidR="00F55C68">
        <w:t xml:space="preserve"> setup </w:t>
      </w:r>
      <w:r w:rsidR="006869AB">
        <w:t>of</w:t>
      </w:r>
      <w:r>
        <w:t xml:space="preserve"> RLM with enhanced MPDDCH according to the way forward. </w:t>
      </w:r>
    </w:p>
    <w:p w14:paraId="787F2D34" w14:textId="65109F39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EE2910">
        <w:rPr>
          <w:lang w:val="en-US"/>
        </w:rPr>
        <w:t xml:space="preserve">RLM test cases </w:t>
      </w:r>
      <w:r w:rsidR="004B25E9">
        <w:rPr>
          <w:lang w:val="en-US"/>
        </w:rPr>
        <w:t>for</w:t>
      </w:r>
      <w:r w:rsidR="00EE2910">
        <w:rPr>
          <w:lang w:val="en-US"/>
        </w:rPr>
        <w:t xml:space="preserve"> </w:t>
      </w:r>
      <w:r w:rsidR="00594946" w:rsidRPr="00884215">
        <w:rPr>
          <w:lang w:val="en-US"/>
        </w:rPr>
        <w:t>MPDCCH</w:t>
      </w:r>
      <w:r w:rsidR="004B25E9">
        <w:rPr>
          <w:lang w:val="en-US"/>
        </w:rPr>
        <w:t xml:space="preserve"> performance improvement</w:t>
      </w:r>
    </w:p>
    <w:p w14:paraId="65C3B2B2" w14:textId="2FB36E9E" w:rsidR="00051DC7" w:rsidRDefault="00051DC7" w:rsidP="00051DC7">
      <w:pPr>
        <w:pStyle w:val="Heading2"/>
      </w:pPr>
      <w:r>
        <w:t>2.1</w:t>
      </w:r>
      <w:r>
        <w:tab/>
        <w:t>Test cases</w:t>
      </w:r>
    </w:p>
    <w:p w14:paraId="11A75D2C" w14:textId="0396F27B" w:rsidR="0095087F" w:rsidRDefault="0095087F" w:rsidP="0095087F">
      <w:pPr>
        <w:rPr>
          <w:lang w:val="en-GB"/>
        </w:rPr>
      </w:pPr>
      <w:r>
        <w:rPr>
          <w:lang w:val="en-GB"/>
        </w:rPr>
        <w:t xml:space="preserve">RAN4 has specified RLM test cases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from Rel-13</w:t>
      </w:r>
      <w:r w:rsidR="002453F6">
        <w:rPr>
          <w:lang w:val="en-GB"/>
        </w:rPr>
        <w:t xml:space="preserve">, </w:t>
      </w:r>
      <w:r w:rsidR="007C1DD7">
        <w:rPr>
          <w:lang w:val="en-GB"/>
        </w:rPr>
        <w:t xml:space="preserve">and it covers many scenarios such as FDD/TDD, </w:t>
      </w:r>
      <w:proofErr w:type="spellStart"/>
      <w:r w:rsidR="007C1DD7">
        <w:rPr>
          <w:lang w:val="en-GB"/>
        </w:rPr>
        <w:t>CEModeA</w:t>
      </w:r>
      <w:proofErr w:type="spellEnd"/>
      <w:r w:rsidR="007C1DD7">
        <w:rPr>
          <w:lang w:val="en-GB"/>
        </w:rPr>
        <w:t>/</w:t>
      </w:r>
      <w:proofErr w:type="spellStart"/>
      <w:r w:rsidR="007C1DD7">
        <w:rPr>
          <w:lang w:val="en-GB"/>
        </w:rPr>
        <w:t>CEModeB</w:t>
      </w:r>
      <w:proofErr w:type="spellEnd"/>
      <w:r w:rsidR="007C1DD7">
        <w:rPr>
          <w:lang w:val="en-GB"/>
        </w:rPr>
        <w:t xml:space="preserve">. </w:t>
      </w:r>
      <w:r w:rsidR="004B0D64">
        <w:rPr>
          <w:lang w:val="en-GB"/>
        </w:rPr>
        <w:t>We think i</w:t>
      </w:r>
      <w:r w:rsidR="003962A0">
        <w:rPr>
          <w:lang w:val="en-GB"/>
        </w:rPr>
        <w:t xml:space="preserve">t is straightforward to reuse the </w:t>
      </w:r>
      <w:r w:rsidR="005442ED">
        <w:rPr>
          <w:lang w:val="en-GB"/>
        </w:rPr>
        <w:t>test setup</w:t>
      </w:r>
      <w:r w:rsidR="003962A0">
        <w:rPr>
          <w:lang w:val="en-GB"/>
        </w:rPr>
        <w:t xml:space="preserve"> for Rel-16 </w:t>
      </w:r>
      <w:r w:rsidR="008666B8">
        <w:rPr>
          <w:lang w:val="en-GB"/>
        </w:rPr>
        <w:t>out-of-synch</w:t>
      </w:r>
      <w:r w:rsidR="003962A0">
        <w:rPr>
          <w:lang w:val="en-GB"/>
        </w:rPr>
        <w:t xml:space="preserve"> test </w:t>
      </w:r>
      <w:r w:rsidR="006A0AE0">
        <w:rPr>
          <w:lang w:val="en-GB"/>
        </w:rPr>
        <w:t>with MPDCCH performance improvement</w:t>
      </w:r>
      <w:r w:rsidR="00767EE9">
        <w:rPr>
          <w:lang w:val="en-GB"/>
        </w:rPr>
        <w:t xml:space="preserve"> to reduce the workload in RAN4</w:t>
      </w:r>
      <w:r w:rsidR="003962A0">
        <w:rPr>
          <w:lang w:val="en-GB"/>
        </w:rPr>
        <w:t xml:space="preserve">. </w:t>
      </w:r>
      <w:r w:rsidR="002825EF">
        <w:rPr>
          <w:lang w:val="en-GB"/>
        </w:rPr>
        <w:fldChar w:fldCharType="begin"/>
      </w:r>
      <w:r w:rsidR="002825EF">
        <w:rPr>
          <w:lang w:val="en-GB"/>
        </w:rPr>
        <w:instrText xml:space="preserve"> REF _Ref50979806 \h </w:instrText>
      </w:r>
      <w:r w:rsidR="002825EF">
        <w:rPr>
          <w:lang w:val="en-GB"/>
        </w:rPr>
      </w:r>
      <w:r w:rsidR="002825EF">
        <w:rPr>
          <w:lang w:val="en-GB"/>
        </w:rPr>
        <w:fldChar w:fldCharType="separate"/>
      </w:r>
      <w:r w:rsidR="002825EF" w:rsidRPr="00836824">
        <w:t xml:space="preserve">Table </w:t>
      </w:r>
      <w:r w:rsidR="002825EF" w:rsidRPr="00836824">
        <w:rPr>
          <w:noProof/>
        </w:rPr>
        <w:t>1</w:t>
      </w:r>
      <w:r w:rsidR="002825EF">
        <w:rPr>
          <w:lang w:val="en-GB"/>
        </w:rPr>
        <w:fldChar w:fldCharType="end"/>
      </w:r>
      <w:r w:rsidR="002453F6">
        <w:rPr>
          <w:lang w:val="en-GB"/>
        </w:rPr>
        <w:t xml:space="preserve"> summarizes </w:t>
      </w:r>
      <w:r w:rsidR="00F62061">
        <w:rPr>
          <w:lang w:val="en-GB"/>
        </w:rPr>
        <w:t xml:space="preserve">the </w:t>
      </w:r>
      <w:r w:rsidR="00C70641">
        <w:rPr>
          <w:lang w:val="en-GB"/>
        </w:rPr>
        <w:t>out-of-sync/early-out-of-synch test cases with no DRX condition</w:t>
      </w:r>
      <w:r w:rsidR="00F62061">
        <w:rPr>
          <w:lang w:val="en-GB"/>
        </w:rPr>
        <w:t xml:space="preserve"> specified in the TS36.133 V16.7.0</w:t>
      </w:r>
      <w:r w:rsidR="00C70641">
        <w:rPr>
          <w:lang w:val="en-GB"/>
        </w:rPr>
        <w:t xml:space="preserve">. </w:t>
      </w:r>
      <w:r w:rsidR="008E316A">
        <w:rPr>
          <w:lang w:val="en-GB"/>
        </w:rPr>
        <w:t xml:space="preserve">As it is observed from the summary, </w:t>
      </w:r>
      <w:r w:rsidR="008666B8">
        <w:rPr>
          <w:lang w:val="en-GB"/>
        </w:rPr>
        <w:t xml:space="preserve">we can </w:t>
      </w:r>
      <w:r w:rsidR="00F62061">
        <w:rPr>
          <w:lang w:val="en-GB"/>
        </w:rPr>
        <w:t>introduce</w:t>
      </w:r>
      <w:r w:rsidR="008666B8">
        <w:rPr>
          <w:lang w:val="en-GB"/>
        </w:rPr>
        <w:t xml:space="preserve"> </w:t>
      </w:r>
      <w:r w:rsidR="00F62061">
        <w:rPr>
          <w:lang w:val="en-GB"/>
        </w:rPr>
        <w:t xml:space="preserve">new </w:t>
      </w:r>
      <w:r w:rsidR="008666B8">
        <w:rPr>
          <w:lang w:val="en-GB"/>
        </w:rPr>
        <w:t xml:space="preserve">RLM out-of-synch test cases for CE Mode A based on A.7.3.48, A.7.3.52, and A.7.3.56 for full-duplex FDD (FD-FDD), half-duplex FDD (HD-FDD) and TDD, respectively. </w:t>
      </w:r>
    </w:p>
    <w:p w14:paraId="7AF70743" w14:textId="22DDA4E1" w:rsidR="00F6479F" w:rsidRDefault="00C759C9" w:rsidP="00F6479F">
      <w:pPr>
        <w:rPr>
          <w:lang w:val="en-GB"/>
        </w:rPr>
      </w:pPr>
      <w:r>
        <w:rPr>
          <w:lang w:val="en-GB"/>
        </w:rPr>
        <w:t xml:space="preserve">On the other hand, </w:t>
      </w:r>
      <w:r w:rsidR="005265A1">
        <w:rPr>
          <w:lang w:val="en-GB"/>
        </w:rPr>
        <w:t xml:space="preserve">it is observed </w:t>
      </w:r>
      <w:r>
        <w:rPr>
          <w:lang w:val="en-GB"/>
        </w:rPr>
        <w:t xml:space="preserve">RAN4 has not defined </w:t>
      </w:r>
      <w:r w:rsidR="0018754D">
        <w:rPr>
          <w:lang w:val="en-GB"/>
        </w:rPr>
        <w:t xml:space="preserve">RLM out-of-synch test </w:t>
      </w:r>
      <w:r w:rsidR="00A6795D">
        <w:rPr>
          <w:lang w:val="en-GB"/>
        </w:rPr>
        <w:t xml:space="preserve">cases for CE Mode B. </w:t>
      </w:r>
      <w:r w:rsidR="00915B52">
        <w:rPr>
          <w:lang w:val="en-GB"/>
        </w:rPr>
        <w:t xml:space="preserve">In order to define </w:t>
      </w:r>
      <w:r w:rsidR="00F6479F">
        <w:rPr>
          <w:lang w:val="en-GB"/>
        </w:rPr>
        <w:t>out-of-synch requirements</w:t>
      </w:r>
      <w:r w:rsidR="00915B52">
        <w:rPr>
          <w:lang w:val="en-GB"/>
        </w:rPr>
        <w:t xml:space="preserve"> for CE Mode B</w:t>
      </w:r>
      <w:r w:rsidR="0076643B">
        <w:rPr>
          <w:lang w:val="en-GB"/>
        </w:rPr>
        <w:t xml:space="preserve"> according to the WF</w:t>
      </w:r>
      <w:r w:rsidR="00F6479F">
        <w:rPr>
          <w:lang w:val="en-GB"/>
        </w:rPr>
        <w:t xml:space="preserve">, </w:t>
      </w:r>
      <w:r w:rsidR="0076643B">
        <w:rPr>
          <w:lang w:val="en-GB"/>
        </w:rPr>
        <w:t>one possibility is</w:t>
      </w:r>
      <w:r w:rsidR="00915B52">
        <w:rPr>
          <w:lang w:val="en-GB"/>
        </w:rPr>
        <w:t xml:space="preserve"> to </w:t>
      </w:r>
      <w:r w:rsidR="0076643B">
        <w:rPr>
          <w:lang w:val="en-GB"/>
        </w:rPr>
        <w:t xml:space="preserve">define the </w:t>
      </w:r>
      <w:r w:rsidR="00F6479F">
        <w:rPr>
          <w:lang w:val="en-GB"/>
        </w:rPr>
        <w:t xml:space="preserve">early-out-of-synch test cases </w:t>
      </w:r>
      <w:r w:rsidR="0076643B">
        <w:rPr>
          <w:lang w:val="en-GB"/>
        </w:rPr>
        <w:t xml:space="preserve">by reusing </w:t>
      </w:r>
      <w:r w:rsidR="00F6479F">
        <w:rPr>
          <w:lang w:val="en-GB"/>
        </w:rPr>
        <w:t>A.7.3.82</w:t>
      </w:r>
      <w:r w:rsidR="00915B52">
        <w:rPr>
          <w:lang w:val="en-GB"/>
        </w:rPr>
        <w:t xml:space="preserve">, </w:t>
      </w:r>
      <w:r w:rsidR="00F6479F">
        <w:rPr>
          <w:lang w:val="en-GB"/>
        </w:rPr>
        <w:t>A.7.3.84</w:t>
      </w:r>
      <w:r w:rsidR="00915B52">
        <w:rPr>
          <w:lang w:val="en-GB"/>
        </w:rPr>
        <w:t xml:space="preserve">, and </w:t>
      </w:r>
      <w:r w:rsidR="00F6479F">
        <w:rPr>
          <w:lang w:val="en-GB"/>
        </w:rPr>
        <w:t>A.7.3.86</w:t>
      </w:r>
      <w:r w:rsidR="00915B52">
        <w:rPr>
          <w:lang w:val="en-GB"/>
        </w:rPr>
        <w:t xml:space="preserve"> for full-duplex FDD (FD-FDD), half-duplex FDD (HD-FDD) and TDD, respectively.</w:t>
      </w:r>
    </w:p>
    <w:p w14:paraId="53606EE1" w14:textId="1ECC72E4" w:rsidR="00EE2910" w:rsidRPr="00836824" w:rsidRDefault="008D4EBB" w:rsidP="008D4EBB">
      <w:pPr>
        <w:pStyle w:val="Caption"/>
        <w:keepNext/>
      </w:pPr>
      <w:bookmarkStart w:id="4" w:name="_Ref50979806"/>
      <w:r w:rsidRPr="00836824">
        <w:lastRenderedPageBreak/>
        <w:t xml:space="preserve">Table </w:t>
      </w:r>
      <w:r w:rsidR="006B1828">
        <w:fldChar w:fldCharType="begin"/>
      </w:r>
      <w:r w:rsidR="006B1828" w:rsidRPr="00836824">
        <w:instrText xml:space="preserve"> SEQ Table \* ARABIC </w:instrText>
      </w:r>
      <w:r w:rsidR="006B1828">
        <w:fldChar w:fldCharType="separate"/>
      </w:r>
      <w:r w:rsidRPr="00836824">
        <w:rPr>
          <w:noProof/>
        </w:rPr>
        <w:t>1</w:t>
      </w:r>
      <w:r w:rsidR="006B1828">
        <w:rPr>
          <w:noProof/>
        </w:rPr>
        <w:fldChar w:fldCharType="end"/>
      </w:r>
      <w:bookmarkEnd w:id="4"/>
      <w:r w:rsidRPr="00836824">
        <w:t xml:space="preserve"> </w:t>
      </w:r>
      <w:r w:rsidR="006476CC" w:rsidRPr="00836824">
        <w:t>Existing out-of-synch test cases in non-DRX</w:t>
      </w:r>
      <w:r w:rsidRPr="00836824">
        <w:t xml:space="preserve"> in TS3</w:t>
      </w:r>
      <w:r w:rsidR="006606BC">
        <w:t>6</w:t>
      </w:r>
      <w:r w:rsidRPr="00836824">
        <w:t xml:space="preserve">.133.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1"/>
      </w:tblGrid>
      <w:tr w:rsidR="00416B82" w:rsidRPr="00836824" w14:paraId="108B1ABB" w14:textId="5D8627EE" w:rsidTr="00416B82">
        <w:tc>
          <w:tcPr>
            <w:tcW w:w="1870" w:type="dxa"/>
          </w:tcPr>
          <w:p w14:paraId="54C4E928" w14:textId="13B73273" w:rsidR="00416B82" w:rsidRPr="00836824" w:rsidRDefault="00416B82" w:rsidP="00F70093">
            <w:pPr>
              <w:pStyle w:val="TAH"/>
            </w:pPr>
            <w:r w:rsidRPr="00836824">
              <w:t>Existing test case in TS 38.133</w:t>
            </w:r>
          </w:p>
        </w:tc>
        <w:tc>
          <w:tcPr>
            <w:tcW w:w="1870" w:type="dxa"/>
          </w:tcPr>
          <w:p w14:paraId="2131968C" w14:textId="32558A35" w:rsidR="00416B82" w:rsidRDefault="00416B82" w:rsidP="00F70093">
            <w:pPr>
              <w:pStyle w:val="TAH"/>
            </w:pPr>
            <w:r>
              <w:t>Duplex mode</w:t>
            </w:r>
          </w:p>
        </w:tc>
        <w:tc>
          <w:tcPr>
            <w:tcW w:w="1870" w:type="dxa"/>
          </w:tcPr>
          <w:p w14:paraId="06694BBC" w14:textId="7FC549A6" w:rsidR="00416B82" w:rsidRPr="00836824" w:rsidRDefault="00416B82" w:rsidP="00F70093">
            <w:pPr>
              <w:pStyle w:val="TAH"/>
            </w:pPr>
            <w:r w:rsidRPr="00836824">
              <w:t>Out-of-synch or early out-of-synch</w:t>
            </w:r>
          </w:p>
        </w:tc>
        <w:tc>
          <w:tcPr>
            <w:tcW w:w="1870" w:type="dxa"/>
          </w:tcPr>
          <w:p w14:paraId="5569066C" w14:textId="00CC01E3" w:rsidR="00416B82" w:rsidRDefault="00416B82" w:rsidP="00F70093">
            <w:pPr>
              <w:pStyle w:val="TAH"/>
            </w:pPr>
            <w:r>
              <w:t>CE Mode</w:t>
            </w:r>
          </w:p>
        </w:tc>
        <w:tc>
          <w:tcPr>
            <w:tcW w:w="1871" w:type="dxa"/>
          </w:tcPr>
          <w:p w14:paraId="7EB6C4A7" w14:textId="460EE6DA" w:rsidR="00416B82" w:rsidRPr="00836824" w:rsidRDefault="00416B82" w:rsidP="00F70093">
            <w:pPr>
              <w:pStyle w:val="TAH"/>
            </w:pPr>
            <w:r w:rsidRPr="00836824">
              <w:t>BL UE / Non-BL UE</w:t>
            </w:r>
          </w:p>
        </w:tc>
      </w:tr>
      <w:tr w:rsidR="00416B82" w14:paraId="43C2BD5D" w14:textId="4D21F9C3" w:rsidTr="00416B82">
        <w:tc>
          <w:tcPr>
            <w:tcW w:w="1870" w:type="dxa"/>
          </w:tcPr>
          <w:p w14:paraId="19A78E3E" w14:textId="48D1AB79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A.7.3.48</w:t>
            </w:r>
          </w:p>
        </w:tc>
        <w:tc>
          <w:tcPr>
            <w:tcW w:w="1870" w:type="dxa"/>
          </w:tcPr>
          <w:p w14:paraId="4C089A84" w14:textId="7B8ADFD9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FD-FDD</w:t>
            </w:r>
          </w:p>
        </w:tc>
        <w:tc>
          <w:tcPr>
            <w:tcW w:w="1870" w:type="dxa"/>
          </w:tcPr>
          <w:p w14:paraId="011CAA6D" w14:textId="28D14809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Out-of-synch</w:t>
            </w:r>
          </w:p>
        </w:tc>
        <w:tc>
          <w:tcPr>
            <w:tcW w:w="1870" w:type="dxa"/>
          </w:tcPr>
          <w:p w14:paraId="776DE3BE" w14:textId="12640852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A</w:t>
            </w:r>
          </w:p>
        </w:tc>
        <w:tc>
          <w:tcPr>
            <w:tcW w:w="1871" w:type="dxa"/>
          </w:tcPr>
          <w:p w14:paraId="2B77959E" w14:textId="780E91EA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  <w:tr w:rsidR="00416B82" w14:paraId="374004BD" w14:textId="735F17B6" w:rsidTr="00416B82">
        <w:tc>
          <w:tcPr>
            <w:tcW w:w="1870" w:type="dxa"/>
          </w:tcPr>
          <w:p w14:paraId="678A5F43" w14:textId="57B5A71E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A.7.3.52</w:t>
            </w:r>
          </w:p>
        </w:tc>
        <w:tc>
          <w:tcPr>
            <w:tcW w:w="1870" w:type="dxa"/>
          </w:tcPr>
          <w:p w14:paraId="42758214" w14:textId="424902BB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HD-FDD</w:t>
            </w:r>
          </w:p>
        </w:tc>
        <w:tc>
          <w:tcPr>
            <w:tcW w:w="1870" w:type="dxa"/>
          </w:tcPr>
          <w:p w14:paraId="310C12F5" w14:textId="03DA616A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Out-of-synch</w:t>
            </w:r>
          </w:p>
        </w:tc>
        <w:tc>
          <w:tcPr>
            <w:tcW w:w="1870" w:type="dxa"/>
          </w:tcPr>
          <w:p w14:paraId="56F2D048" w14:textId="30989A80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A</w:t>
            </w:r>
          </w:p>
        </w:tc>
        <w:tc>
          <w:tcPr>
            <w:tcW w:w="1871" w:type="dxa"/>
          </w:tcPr>
          <w:p w14:paraId="221D908A" w14:textId="27ECE9DF" w:rsidR="00416B82" w:rsidRPr="0032620B" w:rsidRDefault="00416B82" w:rsidP="00F70093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  <w:tr w:rsidR="00416B82" w14:paraId="40645593" w14:textId="00DFAEAD" w:rsidTr="00416B82">
        <w:tc>
          <w:tcPr>
            <w:tcW w:w="1870" w:type="dxa"/>
          </w:tcPr>
          <w:p w14:paraId="36FF12B9" w14:textId="6D600067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A.7.3.56</w:t>
            </w:r>
          </w:p>
        </w:tc>
        <w:tc>
          <w:tcPr>
            <w:tcW w:w="1870" w:type="dxa"/>
          </w:tcPr>
          <w:p w14:paraId="727E1600" w14:textId="270438B1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TDD</w:t>
            </w:r>
          </w:p>
        </w:tc>
        <w:tc>
          <w:tcPr>
            <w:tcW w:w="1870" w:type="dxa"/>
          </w:tcPr>
          <w:p w14:paraId="6A1EF330" w14:textId="753666F0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Out-of-synch</w:t>
            </w:r>
          </w:p>
        </w:tc>
        <w:tc>
          <w:tcPr>
            <w:tcW w:w="1870" w:type="dxa"/>
          </w:tcPr>
          <w:p w14:paraId="0074AD14" w14:textId="4317F608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A</w:t>
            </w:r>
          </w:p>
        </w:tc>
        <w:tc>
          <w:tcPr>
            <w:tcW w:w="1871" w:type="dxa"/>
          </w:tcPr>
          <w:p w14:paraId="203CDE45" w14:textId="094659AA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  <w:tr w:rsidR="00416B82" w14:paraId="0B7DC49F" w14:textId="6889B4E6" w:rsidTr="00416B82">
        <w:tc>
          <w:tcPr>
            <w:tcW w:w="1870" w:type="dxa"/>
          </w:tcPr>
          <w:p w14:paraId="2F6AC4CF" w14:textId="2204C79A" w:rsidR="00416B82" w:rsidRDefault="00416B82" w:rsidP="0032620B">
            <w:pPr>
              <w:pStyle w:val="TAC"/>
            </w:pPr>
            <w:r>
              <w:t>A.7.3.68</w:t>
            </w:r>
          </w:p>
        </w:tc>
        <w:tc>
          <w:tcPr>
            <w:tcW w:w="1870" w:type="dxa"/>
          </w:tcPr>
          <w:p w14:paraId="2E0D17E9" w14:textId="559F0503" w:rsidR="00416B82" w:rsidRDefault="00416B82" w:rsidP="0032620B">
            <w:pPr>
              <w:pStyle w:val="TAC"/>
            </w:pPr>
            <w:r>
              <w:t>FD-FDD</w:t>
            </w:r>
          </w:p>
        </w:tc>
        <w:tc>
          <w:tcPr>
            <w:tcW w:w="1870" w:type="dxa"/>
          </w:tcPr>
          <w:p w14:paraId="475B0FE6" w14:textId="581F54A0" w:rsidR="00416B82" w:rsidRDefault="00416B82" w:rsidP="0032620B">
            <w:pPr>
              <w:pStyle w:val="TAC"/>
            </w:pPr>
            <w:r>
              <w:t>Early out-of-synch</w:t>
            </w:r>
          </w:p>
        </w:tc>
        <w:tc>
          <w:tcPr>
            <w:tcW w:w="1870" w:type="dxa"/>
          </w:tcPr>
          <w:p w14:paraId="2967F85C" w14:textId="14DED185" w:rsidR="00416B82" w:rsidRDefault="00416B82" w:rsidP="0032620B">
            <w:pPr>
              <w:pStyle w:val="TAC"/>
            </w:pPr>
            <w:r>
              <w:t>Mode A</w:t>
            </w:r>
          </w:p>
        </w:tc>
        <w:tc>
          <w:tcPr>
            <w:tcW w:w="1871" w:type="dxa"/>
          </w:tcPr>
          <w:p w14:paraId="05EDC8BB" w14:textId="4318A798" w:rsidR="00416B82" w:rsidRDefault="00416B82" w:rsidP="0032620B">
            <w:pPr>
              <w:pStyle w:val="TAC"/>
            </w:pPr>
            <w:r>
              <w:t>BL UE</w:t>
            </w:r>
          </w:p>
        </w:tc>
      </w:tr>
      <w:tr w:rsidR="00416B82" w14:paraId="57DDC6C4" w14:textId="3AB082E3" w:rsidTr="00416B82">
        <w:tc>
          <w:tcPr>
            <w:tcW w:w="1870" w:type="dxa"/>
          </w:tcPr>
          <w:p w14:paraId="00C08EDA" w14:textId="7F64E0B5" w:rsidR="00416B82" w:rsidRDefault="00416B82" w:rsidP="0032620B">
            <w:pPr>
              <w:pStyle w:val="TAC"/>
            </w:pPr>
            <w:r>
              <w:t>A.7.3.69</w:t>
            </w:r>
          </w:p>
        </w:tc>
        <w:tc>
          <w:tcPr>
            <w:tcW w:w="1870" w:type="dxa"/>
          </w:tcPr>
          <w:p w14:paraId="7634EA2E" w14:textId="50901529" w:rsidR="00416B82" w:rsidRDefault="00416B82" w:rsidP="0032620B">
            <w:pPr>
              <w:pStyle w:val="TAC"/>
            </w:pPr>
            <w:r>
              <w:t>HD-FDD</w:t>
            </w:r>
          </w:p>
        </w:tc>
        <w:tc>
          <w:tcPr>
            <w:tcW w:w="1870" w:type="dxa"/>
          </w:tcPr>
          <w:p w14:paraId="6708CE43" w14:textId="11CD4370" w:rsidR="00416B82" w:rsidRDefault="00416B82" w:rsidP="0032620B">
            <w:pPr>
              <w:pStyle w:val="TAC"/>
            </w:pPr>
            <w:r>
              <w:t>Early out-of-synch</w:t>
            </w:r>
          </w:p>
        </w:tc>
        <w:tc>
          <w:tcPr>
            <w:tcW w:w="1870" w:type="dxa"/>
          </w:tcPr>
          <w:p w14:paraId="61E5AA10" w14:textId="12E17FCF" w:rsidR="00416B82" w:rsidRDefault="00416B82" w:rsidP="0032620B">
            <w:pPr>
              <w:pStyle w:val="TAC"/>
            </w:pPr>
            <w:r>
              <w:t>Mode A</w:t>
            </w:r>
          </w:p>
        </w:tc>
        <w:tc>
          <w:tcPr>
            <w:tcW w:w="1871" w:type="dxa"/>
          </w:tcPr>
          <w:p w14:paraId="209A1682" w14:textId="6FF0E976" w:rsidR="00416B82" w:rsidRDefault="00416B82" w:rsidP="0032620B">
            <w:pPr>
              <w:pStyle w:val="TAC"/>
            </w:pPr>
            <w:r>
              <w:t>BL UE</w:t>
            </w:r>
          </w:p>
        </w:tc>
      </w:tr>
      <w:tr w:rsidR="00416B82" w14:paraId="35016BC4" w14:textId="3D4F2042" w:rsidTr="00416B82">
        <w:tc>
          <w:tcPr>
            <w:tcW w:w="1870" w:type="dxa"/>
          </w:tcPr>
          <w:p w14:paraId="31E72EA0" w14:textId="3485376A" w:rsidR="00416B82" w:rsidRDefault="00416B82" w:rsidP="0032620B">
            <w:pPr>
              <w:pStyle w:val="TAC"/>
            </w:pPr>
            <w:r>
              <w:t>A.7.3.70</w:t>
            </w:r>
          </w:p>
        </w:tc>
        <w:tc>
          <w:tcPr>
            <w:tcW w:w="1870" w:type="dxa"/>
          </w:tcPr>
          <w:p w14:paraId="0CF470A4" w14:textId="4288B444" w:rsidR="00416B82" w:rsidRDefault="00416B82" w:rsidP="0032620B">
            <w:pPr>
              <w:pStyle w:val="TAC"/>
            </w:pPr>
            <w:r>
              <w:t>TDD</w:t>
            </w:r>
          </w:p>
        </w:tc>
        <w:tc>
          <w:tcPr>
            <w:tcW w:w="1870" w:type="dxa"/>
          </w:tcPr>
          <w:p w14:paraId="1892061E" w14:textId="7D8E975B" w:rsidR="00416B82" w:rsidRDefault="00416B82" w:rsidP="0032620B">
            <w:pPr>
              <w:pStyle w:val="TAC"/>
            </w:pPr>
            <w:r>
              <w:t>Early out-of-synch</w:t>
            </w:r>
          </w:p>
        </w:tc>
        <w:tc>
          <w:tcPr>
            <w:tcW w:w="1870" w:type="dxa"/>
          </w:tcPr>
          <w:p w14:paraId="5640C5BE" w14:textId="3D991050" w:rsidR="00416B82" w:rsidRDefault="00416B82" w:rsidP="0032620B">
            <w:pPr>
              <w:pStyle w:val="TAC"/>
            </w:pPr>
            <w:r>
              <w:t>Mode A</w:t>
            </w:r>
          </w:p>
        </w:tc>
        <w:tc>
          <w:tcPr>
            <w:tcW w:w="1871" w:type="dxa"/>
          </w:tcPr>
          <w:p w14:paraId="1F955786" w14:textId="3413A8A0" w:rsidR="00416B82" w:rsidRDefault="00416B82" w:rsidP="0032620B">
            <w:pPr>
              <w:pStyle w:val="TAC"/>
            </w:pPr>
            <w:r>
              <w:t>BL UE</w:t>
            </w:r>
          </w:p>
        </w:tc>
      </w:tr>
      <w:tr w:rsidR="00416B82" w14:paraId="506067A8" w14:textId="2F9C07A7" w:rsidTr="00416B82">
        <w:tc>
          <w:tcPr>
            <w:tcW w:w="1870" w:type="dxa"/>
          </w:tcPr>
          <w:p w14:paraId="397EF7A1" w14:textId="137FD3DD" w:rsidR="00416B82" w:rsidRDefault="00416B82" w:rsidP="0032620B">
            <w:pPr>
              <w:pStyle w:val="TAC"/>
            </w:pPr>
            <w:r>
              <w:t>A.7.3.74</w:t>
            </w:r>
          </w:p>
        </w:tc>
        <w:tc>
          <w:tcPr>
            <w:tcW w:w="1870" w:type="dxa"/>
          </w:tcPr>
          <w:p w14:paraId="56EEBC4B" w14:textId="7552F330" w:rsidR="00416B82" w:rsidRDefault="00416B82" w:rsidP="0032620B">
            <w:pPr>
              <w:pStyle w:val="TAC"/>
            </w:pPr>
            <w:r>
              <w:t>FD-FDD</w:t>
            </w:r>
          </w:p>
        </w:tc>
        <w:tc>
          <w:tcPr>
            <w:tcW w:w="1870" w:type="dxa"/>
          </w:tcPr>
          <w:p w14:paraId="1FBA7D2A" w14:textId="50A8DEA8" w:rsidR="00416B82" w:rsidRDefault="00416B82" w:rsidP="0032620B">
            <w:pPr>
              <w:pStyle w:val="TAC"/>
            </w:pPr>
            <w:r>
              <w:t>Out-of-synch</w:t>
            </w:r>
          </w:p>
        </w:tc>
        <w:tc>
          <w:tcPr>
            <w:tcW w:w="1870" w:type="dxa"/>
          </w:tcPr>
          <w:p w14:paraId="0D1F907D" w14:textId="7972B1F6" w:rsidR="00416B82" w:rsidRDefault="00416B82" w:rsidP="0032620B">
            <w:pPr>
              <w:pStyle w:val="TAC"/>
            </w:pPr>
            <w:r>
              <w:t>Mode A</w:t>
            </w:r>
          </w:p>
        </w:tc>
        <w:tc>
          <w:tcPr>
            <w:tcW w:w="1871" w:type="dxa"/>
          </w:tcPr>
          <w:p w14:paraId="0FDE5256" w14:textId="3255AED3" w:rsidR="00416B82" w:rsidRDefault="00416B82" w:rsidP="0032620B">
            <w:pPr>
              <w:pStyle w:val="TAC"/>
            </w:pPr>
            <w:r>
              <w:t>non-BL UE</w:t>
            </w:r>
          </w:p>
        </w:tc>
      </w:tr>
      <w:tr w:rsidR="00416B82" w14:paraId="71849503" w14:textId="77777777" w:rsidTr="00416B82">
        <w:tc>
          <w:tcPr>
            <w:tcW w:w="1870" w:type="dxa"/>
          </w:tcPr>
          <w:p w14:paraId="087AA42C" w14:textId="6B0BF50E" w:rsidR="00416B82" w:rsidRDefault="00416B82" w:rsidP="0032620B">
            <w:pPr>
              <w:pStyle w:val="TAC"/>
            </w:pPr>
            <w:r>
              <w:t>A.7.3.78</w:t>
            </w:r>
          </w:p>
        </w:tc>
        <w:tc>
          <w:tcPr>
            <w:tcW w:w="1870" w:type="dxa"/>
          </w:tcPr>
          <w:p w14:paraId="63F8D651" w14:textId="17633342" w:rsidR="00416B82" w:rsidRDefault="00416B82" w:rsidP="0032620B">
            <w:pPr>
              <w:pStyle w:val="TAC"/>
            </w:pPr>
            <w:r>
              <w:t>TDD</w:t>
            </w:r>
          </w:p>
        </w:tc>
        <w:tc>
          <w:tcPr>
            <w:tcW w:w="1870" w:type="dxa"/>
          </w:tcPr>
          <w:p w14:paraId="5C42D351" w14:textId="63D3E93D" w:rsidR="00416B82" w:rsidRDefault="00416B82" w:rsidP="0032620B">
            <w:pPr>
              <w:pStyle w:val="TAC"/>
            </w:pPr>
            <w:r>
              <w:t>Out-of-synch</w:t>
            </w:r>
          </w:p>
        </w:tc>
        <w:tc>
          <w:tcPr>
            <w:tcW w:w="1870" w:type="dxa"/>
          </w:tcPr>
          <w:p w14:paraId="0AB1A7DD" w14:textId="53A7A732" w:rsidR="00416B82" w:rsidRDefault="00416B82" w:rsidP="0032620B">
            <w:pPr>
              <w:pStyle w:val="TAC"/>
            </w:pPr>
            <w:r>
              <w:t>Mode A</w:t>
            </w:r>
          </w:p>
        </w:tc>
        <w:tc>
          <w:tcPr>
            <w:tcW w:w="1871" w:type="dxa"/>
          </w:tcPr>
          <w:p w14:paraId="5C81902A" w14:textId="60A12D45" w:rsidR="00416B82" w:rsidRDefault="00416B82" w:rsidP="0032620B">
            <w:pPr>
              <w:pStyle w:val="TAC"/>
            </w:pPr>
            <w:r>
              <w:t>non-BL UE</w:t>
            </w:r>
          </w:p>
        </w:tc>
      </w:tr>
      <w:tr w:rsidR="00416B82" w14:paraId="62A51112" w14:textId="77777777" w:rsidTr="00416B82">
        <w:tc>
          <w:tcPr>
            <w:tcW w:w="1870" w:type="dxa"/>
          </w:tcPr>
          <w:p w14:paraId="1015B84E" w14:textId="2F87A03F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A.7.3.82</w:t>
            </w:r>
          </w:p>
        </w:tc>
        <w:tc>
          <w:tcPr>
            <w:tcW w:w="1870" w:type="dxa"/>
          </w:tcPr>
          <w:p w14:paraId="2C4C4781" w14:textId="416BFB76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FD-FDD</w:t>
            </w:r>
          </w:p>
        </w:tc>
        <w:tc>
          <w:tcPr>
            <w:tcW w:w="1870" w:type="dxa"/>
          </w:tcPr>
          <w:p w14:paraId="055FD810" w14:textId="669AC56B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Early out-of-synch</w:t>
            </w:r>
          </w:p>
        </w:tc>
        <w:tc>
          <w:tcPr>
            <w:tcW w:w="1870" w:type="dxa"/>
          </w:tcPr>
          <w:p w14:paraId="48F09A21" w14:textId="3F15915B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B</w:t>
            </w:r>
          </w:p>
        </w:tc>
        <w:tc>
          <w:tcPr>
            <w:tcW w:w="1871" w:type="dxa"/>
          </w:tcPr>
          <w:p w14:paraId="5155C64B" w14:textId="0C501CFB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  <w:tr w:rsidR="00416B82" w14:paraId="2BABBB3E" w14:textId="77777777" w:rsidTr="00416B82">
        <w:tc>
          <w:tcPr>
            <w:tcW w:w="1870" w:type="dxa"/>
          </w:tcPr>
          <w:p w14:paraId="2C15F1C2" w14:textId="13B1F50E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A.7.3.84</w:t>
            </w:r>
          </w:p>
        </w:tc>
        <w:tc>
          <w:tcPr>
            <w:tcW w:w="1870" w:type="dxa"/>
          </w:tcPr>
          <w:p w14:paraId="60E86AC7" w14:textId="78748F3D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HD-FDD</w:t>
            </w:r>
          </w:p>
        </w:tc>
        <w:tc>
          <w:tcPr>
            <w:tcW w:w="1870" w:type="dxa"/>
          </w:tcPr>
          <w:p w14:paraId="4F554330" w14:textId="2AA810FF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Early out-of-synch</w:t>
            </w:r>
          </w:p>
        </w:tc>
        <w:tc>
          <w:tcPr>
            <w:tcW w:w="1870" w:type="dxa"/>
          </w:tcPr>
          <w:p w14:paraId="14FF5BB0" w14:textId="02FEC794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B</w:t>
            </w:r>
          </w:p>
        </w:tc>
        <w:tc>
          <w:tcPr>
            <w:tcW w:w="1871" w:type="dxa"/>
          </w:tcPr>
          <w:p w14:paraId="236D1AD9" w14:textId="0F1624EF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  <w:tr w:rsidR="00416B82" w14:paraId="746550D4" w14:textId="77777777" w:rsidTr="00416B82">
        <w:tc>
          <w:tcPr>
            <w:tcW w:w="1870" w:type="dxa"/>
          </w:tcPr>
          <w:p w14:paraId="4D93A953" w14:textId="483949E5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A.7.3.86</w:t>
            </w:r>
          </w:p>
        </w:tc>
        <w:tc>
          <w:tcPr>
            <w:tcW w:w="1870" w:type="dxa"/>
          </w:tcPr>
          <w:p w14:paraId="34D3A8D9" w14:textId="5F938AF6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TDD</w:t>
            </w:r>
          </w:p>
        </w:tc>
        <w:tc>
          <w:tcPr>
            <w:tcW w:w="1870" w:type="dxa"/>
          </w:tcPr>
          <w:p w14:paraId="37016E04" w14:textId="3A46EAAA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Early out-of-synch</w:t>
            </w:r>
          </w:p>
        </w:tc>
        <w:tc>
          <w:tcPr>
            <w:tcW w:w="1870" w:type="dxa"/>
          </w:tcPr>
          <w:p w14:paraId="4CE6597B" w14:textId="105C555B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Mode B</w:t>
            </w:r>
          </w:p>
        </w:tc>
        <w:tc>
          <w:tcPr>
            <w:tcW w:w="1871" w:type="dxa"/>
          </w:tcPr>
          <w:p w14:paraId="3C03AF35" w14:textId="5B729903" w:rsidR="00416B82" w:rsidRPr="0032620B" w:rsidRDefault="00416B82" w:rsidP="0032620B">
            <w:pPr>
              <w:pStyle w:val="TAC"/>
              <w:rPr>
                <w:highlight w:val="green"/>
              </w:rPr>
            </w:pPr>
            <w:r w:rsidRPr="0032620B">
              <w:rPr>
                <w:highlight w:val="green"/>
              </w:rPr>
              <w:t>BL UE</w:t>
            </w:r>
          </w:p>
        </w:tc>
      </w:tr>
    </w:tbl>
    <w:p w14:paraId="38EF85A7" w14:textId="0EA419D5" w:rsidR="00F70093" w:rsidRDefault="00F70093" w:rsidP="00EE2910"/>
    <w:p w14:paraId="487FC8C2" w14:textId="04EBEE75" w:rsidR="009841EB" w:rsidRPr="00836824" w:rsidRDefault="009841EB" w:rsidP="00EE2910">
      <w:pPr>
        <w:rPr>
          <w:b/>
          <w:bCs/>
        </w:rPr>
      </w:pPr>
      <w:r w:rsidRPr="00836824">
        <w:rPr>
          <w:b/>
          <w:bCs/>
        </w:rPr>
        <w:t xml:space="preserve">Proposal 1: </w:t>
      </w:r>
      <w:r w:rsidR="0021661C">
        <w:rPr>
          <w:b/>
          <w:bCs/>
        </w:rPr>
        <w:t>Introduce</w:t>
      </w:r>
      <w:r w:rsidRPr="00836824">
        <w:rPr>
          <w:b/>
          <w:bCs/>
        </w:rPr>
        <w:t xml:space="preserve"> </w:t>
      </w:r>
      <w:r w:rsidR="0021661C">
        <w:rPr>
          <w:b/>
          <w:bCs/>
        </w:rPr>
        <w:t xml:space="preserve">new </w:t>
      </w:r>
      <w:r w:rsidR="003B4964" w:rsidRPr="00836824">
        <w:rPr>
          <w:b/>
          <w:bCs/>
        </w:rPr>
        <w:t xml:space="preserve">Out-of-synch test cases </w:t>
      </w:r>
      <w:r w:rsidR="00987619">
        <w:rPr>
          <w:b/>
          <w:bCs/>
        </w:rPr>
        <w:t>for</w:t>
      </w:r>
      <w:r w:rsidR="00692C5E">
        <w:rPr>
          <w:b/>
          <w:bCs/>
        </w:rPr>
        <w:t xml:space="preserve"> </w:t>
      </w:r>
      <w:r w:rsidR="003B4964" w:rsidRPr="00836824">
        <w:rPr>
          <w:b/>
          <w:bCs/>
        </w:rPr>
        <w:t xml:space="preserve">MPDDCH </w:t>
      </w:r>
      <w:r w:rsidR="00692C5E">
        <w:rPr>
          <w:b/>
          <w:bCs/>
        </w:rPr>
        <w:t>performance improvement with</w:t>
      </w:r>
      <w:r w:rsidR="003B4964" w:rsidRPr="00836824">
        <w:rPr>
          <w:b/>
          <w:bCs/>
        </w:rPr>
        <w:t xml:space="preserve"> FD-FDD/HD-FDD/TDD for BL UE CE Mode A. </w:t>
      </w:r>
    </w:p>
    <w:p w14:paraId="01B262CB" w14:textId="7FFCBBCB" w:rsidR="003B4964" w:rsidRPr="00836824" w:rsidRDefault="003B4964" w:rsidP="003B4964">
      <w:r w:rsidRPr="00836824">
        <w:rPr>
          <w:b/>
          <w:bCs/>
        </w:rPr>
        <w:t xml:space="preserve">Proposal 2: </w:t>
      </w:r>
      <w:r w:rsidR="0021661C">
        <w:rPr>
          <w:b/>
          <w:bCs/>
        </w:rPr>
        <w:t>Introduce new</w:t>
      </w:r>
      <w:r w:rsidRPr="00836824">
        <w:rPr>
          <w:b/>
          <w:bCs/>
        </w:rPr>
        <w:t xml:space="preserve"> Early out-of-synch test cases </w:t>
      </w:r>
      <w:r w:rsidR="00987619">
        <w:rPr>
          <w:b/>
          <w:bCs/>
        </w:rPr>
        <w:t>for</w:t>
      </w:r>
      <w:r w:rsidRPr="00836824">
        <w:rPr>
          <w:b/>
          <w:bCs/>
        </w:rPr>
        <w:t xml:space="preserve"> MPDDCH </w:t>
      </w:r>
      <w:r w:rsidR="00692C5E">
        <w:rPr>
          <w:b/>
          <w:bCs/>
        </w:rPr>
        <w:t>performance improvement with</w:t>
      </w:r>
      <w:r w:rsidRPr="00836824">
        <w:rPr>
          <w:b/>
          <w:bCs/>
        </w:rPr>
        <w:t xml:space="preserve"> FD-FDD/HD-FDD/TDD for BL UE CE Mode B.</w:t>
      </w:r>
      <w:r w:rsidRPr="00836824">
        <w:t xml:space="preserve"> </w:t>
      </w:r>
    </w:p>
    <w:p w14:paraId="2AF12F5A" w14:textId="77777777" w:rsidR="003B4964" w:rsidRPr="00836824" w:rsidRDefault="003B4964" w:rsidP="00EE2910">
      <w:pPr>
        <w:rPr>
          <w:b/>
          <w:bCs/>
        </w:rPr>
      </w:pPr>
    </w:p>
    <w:p w14:paraId="20E34C85" w14:textId="6551EF6C" w:rsidR="00051DC7" w:rsidRDefault="00051DC7" w:rsidP="00051DC7">
      <w:pPr>
        <w:pStyle w:val="Heading2"/>
      </w:pPr>
      <w:r>
        <w:t>2.2</w:t>
      </w:r>
      <w:r>
        <w:tab/>
        <w:t>Test points</w:t>
      </w:r>
      <w:r w:rsidR="000A0C45">
        <w:t xml:space="preserve"> for Out-of-synch tests with MPDCCH performance improvement</w:t>
      </w:r>
    </w:p>
    <w:p w14:paraId="533CF811" w14:textId="620B2976" w:rsidR="00AE3ACF" w:rsidRPr="00836824" w:rsidRDefault="00F15512" w:rsidP="00EE2910">
      <w:r w:rsidRPr="00836824">
        <w:t xml:space="preserve">For </w:t>
      </w:r>
      <w:r w:rsidR="00A627ED">
        <w:t xml:space="preserve">RLM </w:t>
      </w:r>
      <w:r w:rsidRPr="00836824">
        <w:t>OOS/IS test cases, RAN4 sets SNR levels based on the Qin/</w:t>
      </w:r>
      <w:proofErr w:type="spellStart"/>
      <w:r w:rsidRPr="00836824">
        <w:t>Qout</w:t>
      </w:r>
      <w:proofErr w:type="spellEnd"/>
      <w:r w:rsidRPr="00836824">
        <w:t xml:space="preserve"> as follows: </w:t>
      </w:r>
    </w:p>
    <w:p w14:paraId="6D63C3DB" w14:textId="2A1D3202" w:rsidR="00AE3ACF" w:rsidRPr="00F15512" w:rsidRDefault="00AE3ACF" w:rsidP="00F15512">
      <w:pPr>
        <w:pStyle w:val="ListParagraph"/>
        <w:numPr>
          <w:ilvl w:val="0"/>
          <w:numId w:val="16"/>
        </w:numPr>
        <w:rPr>
          <w:szCs w:val="24"/>
        </w:rPr>
      </w:pPr>
      <w:r w:rsidRPr="00F15512">
        <w:rPr>
          <w:szCs w:val="24"/>
        </w:rPr>
        <w:t xml:space="preserve">SNR2 = </w:t>
      </w:r>
      <w:proofErr w:type="spellStart"/>
      <w:r w:rsidRPr="00F15512">
        <w:rPr>
          <w:szCs w:val="24"/>
        </w:rPr>
        <w:t>Qout</w:t>
      </w:r>
      <w:proofErr w:type="spellEnd"/>
      <w:r w:rsidRPr="00F15512">
        <w:rPr>
          <w:szCs w:val="24"/>
        </w:rPr>
        <w:t xml:space="preserve"> + margin1 dB</w:t>
      </w:r>
      <w:r w:rsidR="00AF34D2">
        <w:rPr>
          <w:szCs w:val="24"/>
        </w:rPr>
        <w:t>,</w:t>
      </w:r>
    </w:p>
    <w:p w14:paraId="715B9A3D" w14:textId="3D1449E6" w:rsidR="00AE3ACF" w:rsidRPr="00F15512" w:rsidRDefault="00AE3ACF" w:rsidP="00F15512">
      <w:pPr>
        <w:pStyle w:val="ListParagraph"/>
        <w:numPr>
          <w:ilvl w:val="0"/>
          <w:numId w:val="16"/>
        </w:numPr>
        <w:rPr>
          <w:szCs w:val="24"/>
        </w:rPr>
      </w:pPr>
      <w:r w:rsidRPr="00F15512">
        <w:rPr>
          <w:szCs w:val="24"/>
        </w:rPr>
        <w:t xml:space="preserve">SNR3 = </w:t>
      </w:r>
      <w:proofErr w:type="spellStart"/>
      <w:r w:rsidRPr="00F15512">
        <w:rPr>
          <w:szCs w:val="24"/>
        </w:rPr>
        <w:t>Qout</w:t>
      </w:r>
      <w:proofErr w:type="spellEnd"/>
      <w:r w:rsidRPr="00F15512">
        <w:rPr>
          <w:szCs w:val="24"/>
        </w:rPr>
        <w:t xml:space="preserve"> – margin1 dB</w:t>
      </w:r>
      <w:r w:rsidR="00AF34D2">
        <w:rPr>
          <w:szCs w:val="24"/>
        </w:rPr>
        <w:t>,</w:t>
      </w:r>
    </w:p>
    <w:p w14:paraId="62391AA2" w14:textId="4E63C7DB" w:rsidR="00AE3ACF" w:rsidRPr="00F15512" w:rsidRDefault="00AE3ACF" w:rsidP="00F15512">
      <w:pPr>
        <w:pStyle w:val="ListParagraph"/>
        <w:numPr>
          <w:ilvl w:val="0"/>
          <w:numId w:val="16"/>
        </w:numPr>
        <w:rPr>
          <w:szCs w:val="24"/>
        </w:rPr>
      </w:pPr>
      <w:r w:rsidRPr="00F15512">
        <w:rPr>
          <w:szCs w:val="24"/>
        </w:rPr>
        <w:t>SNR4 = Qin – margin2 dB</w:t>
      </w:r>
      <w:r w:rsidR="00AF34D2">
        <w:rPr>
          <w:szCs w:val="24"/>
        </w:rPr>
        <w:t>,</w:t>
      </w:r>
    </w:p>
    <w:p w14:paraId="43BF9816" w14:textId="64F70B73" w:rsidR="00AE3ACF" w:rsidRPr="00F15512" w:rsidRDefault="00AE3ACF" w:rsidP="00F15512">
      <w:pPr>
        <w:pStyle w:val="ListParagraph"/>
        <w:numPr>
          <w:ilvl w:val="0"/>
          <w:numId w:val="16"/>
        </w:numPr>
        <w:rPr>
          <w:szCs w:val="24"/>
        </w:rPr>
      </w:pPr>
      <w:r w:rsidRPr="00F15512">
        <w:rPr>
          <w:szCs w:val="24"/>
        </w:rPr>
        <w:t>SNR5 = Qin + margin2 dB</w:t>
      </w:r>
      <w:r w:rsidR="00AF34D2">
        <w:rPr>
          <w:szCs w:val="24"/>
        </w:rPr>
        <w:t>,</w:t>
      </w:r>
    </w:p>
    <w:p w14:paraId="283A58AA" w14:textId="747F3462" w:rsidR="00AE3ACF" w:rsidRPr="00F15512" w:rsidRDefault="00AE3ACF" w:rsidP="00F15512">
      <w:pPr>
        <w:pStyle w:val="ListParagraph"/>
        <w:numPr>
          <w:ilvl w:val="0"/>
          <w:numId w:val="16"/>
        </w:numPr>
        <w:rPr>
          <w:szCs w:val="24"/>
        </w:rPr>
      </w:pPr>
      <w:r w:rsidRPr="00F15512">
        <w:rPr>
          <w:szCs w:val="24"/>
        </w:rPr>
        <w:t>SNR1 = SNR5</w:t>
      </w:r>
      <w:r w:rsidR="00AF34D2">
        <w:rPr>
          <w:szCs w:val="24"/>
        </w:rPr>
        <w:t>,</w:t>
      </w:r>
    </w:p>
    <w:p w14:paraId="1B1719B6" w14:textId="6783C94A" w:rsidR="00AF34D2" w:rsidRDefault="00AF34D2" w:rsidP="00AE3ACF">
      <w:pPr>
        <w:rPr>
          <w:szCs w:val="24"/>
        </w:rPr>
      </w:pPr>
      <w:r w:rsidRPr="00836824">
        <w:rPr>
          <w:szCs w:val="24"/>
        </w:rPr>
        <w:t>where</w:t>
      </w:r>
      <w:r w:rsidR="00F15512" w:rsidRPr="00836824">
        <w:rPr>
          <w:szCs w:val="24"/>
        </w:rPr>
        <w:t xml:space="preserve"> margin1/margin2 depend on the scenario like fading condition.</w:t>
      </w:r>
    </w:p>
    <w:p w14:paraId="308E7C72" w14:textId="158897A2" w:rsidR="00FD4EAC" w:rsidRPr="00836824" w:rsidRDefault="00FD4EAC" w:rsidP="00AE3ACF">
      <w:pPr>
        <w:rPr>
          <w:szCs w:val="24"/>
        </w:rPr>
      </w:pPr>
      <w:r w:rsidRPr="00836824">
        <w:rPr>
          <w:szCs w:val="24"/>
        </w:rPr>
        <w:t xml:space="preserve">Since RAN4 agreed to define test cases </w:t>
      </w:r>
      <w:r w:rsidR="00692C5E">
        <w:rPr>
          <w:szCs w:val="24"/>
        </w:rPr>
        <w:t xml:space="preserve">only </w:t>
      </w:r>
      <w:r w:rsidRPr="00836824">
        <w:rPr>
          <w:szCs w:val="24"/>
        </w:rPr>
        <w:t>for out-of-synch</w:t>
      </w:r>
      <w:r w:rsidR="004F12E4" w:rsidRPr="00836824">
        <w:rPr>
          <w:szCs w:val="24"/>
        </w:rPr>
        <w:t xml:space="preserve"> for MPDCCH</w:t>
      </w:r>
      <w:r w:rsidR="00692C5E">
        <w:rPr>
          <w:szCs w:val="24"/>
        </w:rPr>
        <w:t xml:space="preserve"> performance improvement</w:t>
      </w:r>
      <w:r w:rsidR="004F12E4" w:rsidRPr="00836824">
        <w:rPr>
          <w:szCs w:val="24"/>
        </w:rPr>
        <w:t xml:space="preserve">, we focus on </w:t>
      </w:r>
      <w:r w:rsidR="00983833">
        <w:rPr>
          <w:szCs w:val="24"/>
        </w:rPr>
        <w:t xml:space="preserve">SNR2/SNR3, derived from </w:t>
      </w:r>
      <w:proofErr w:type="spellStart"/>
      <w:r w:rsidR="004F12E4" w:rsidRPr="00836824">
        <w:rPr>
          <w:szCs w:val="24"/>
        </w:rPr>
        <w:t>Qout</w:t>
      </w:r>
      <w:proofErr w:type="spellEnd"/>
      <w:r w:rsidR="004F12E4" w:rsidRPr="00836824">
        <w:rPr>
          <w:szCs w:val="24"/>
        </w:rPr>
        <w:t>.</w:t>
      </w:r>
      <w:r w:rsidR="00373EB5" w:rsidRPr="00836824">
        <w:rPr>
          <w:szCs w:val="24"/>
        </w:rPr>
        <w:t xml:space="preserve"> According to our simulation results in </w:t>
      </w:r>
      <w:r w:rsidR="00373EB5">
        <w:rPr>
          <w:szCs w:val="24"/>
        </w:rPr>
        <w:fldChar w:fldCharType="begin"/>
      </w:r>
      <w:r w:rsidR="00373EB5" w:rsidRPr="00836824">
        <w:rPr>
          <w:szCs w:val="24"/>
        </w:rPr>
        <w:instrText xml:space="preserve"> REF _Ref50737797 \r \h </w:instrText>
      </w:r>
      <w:r w:rsidR="00373EB5">
        <w:rPr>
          <w:szCs w:val="24"/>
        </w:rPr>
      </w:r>
      <w:r w:rsidR="00373EB5">
        <w:rPr>
          <w:szCs w:val="24"/>
        </w:rPr>
        <w:fldChar w:fldCharType="separate"/>
      </w:r>
      <w:r w:rsidR="00373EB5" w:rsidRPr="00836824">
        <w:rPr>
          <w:szCs w:val="24"/>
        </w:rPr>
        <w:t>[2]</w:t>
      </w:r>
      <w:r w:rsidR="00373EB5">
        <w:rPr>
          <w:szCs w:val="24"/>
        </w:rPr>
        <w:fldChar w:fldCharType="end"/>
      </w:r>
      <w:r w:rsidR="00373EB5" w:rsidRPr="00836824">
        <w:rPr>
          <w:szCs w:val="24"/>
        </w:rPr>
        <w:t xml:space="preserve">, </w:t>
      </w:r>
      <w:proofErr w:type="spellStart"/>
      <w:r w:rsidR="00373EB5" w:rsidRPr="00836824">
        <w:rPr>
          <w:szCs w:val="24"/>
        </w:rPr>
        <w:t>Qout</w:t>
      </w:r>
      <w:proofErr w:type="spellEnd"/>
      <w:r w:rsidR="00373EB5" w:rsidRPr="00836824">
        <w:rPr>
          <w:szCs w:val="24"/>
        </w:rPr>
        <w:t xml:space="preserve"> for out-of-synch is improved by more than 1.0dB. </w:t>
      </w:r>
      <w:r w:rsidR="00F22607" w:rsidRPr="00836824">
        <w:rPr>
          <w:szCs w:val="24"/>
        </w:rPr>
        <w:t>We therefore propose to reuse the existing test cases but set SNR2/SNR3 1dB lower than the existing SNR levels</w:t>
      </w:r>
      <w:r w:rsidR="004E731A">
        <w:rPr>
          <w:szCs w:val="24"/>
        </w:rPr>
        <w:t xml:space="preserve">, as shown in </w:t>
      </w:r>
      <w:r w:rsidR="000F02BB">
        <w:rPr>
          <w:szCs w:val="24"/>
        </w:rPr>
        <w:fldChar w:fldCharType="begin"/>
      </w:r>
      <w:r w:rsidR="000F02BB">
        <w:rPr>
          <w:szCs w:val="24"/>
        </w:rPr>
        <w:instrText xml:space="preserve"> REF _Ref53673778 \h </w:instrText>
      </w:r>
      <w:r w:rsidR="000F02BB">
        <w:rPr>
          <w:szCs w:val="24"/>
        </w:rPr>
      </w:r>
      <w:r w:rsidR="000F02BB">
        <w:rPr>
          <w:szCs w:val="24"/>
        </w:rPr>
        <w:fldChar w:fldCharType="separate"/>
      </w:r>
      <w:r w:rsidR="000F02BB" w:rsidRPr="00836824">
        <w:t xml:space="preserve">Figure </w:t>
      </w:r>
      <w:r w:rsidR="000F02BB" w:rsidRPr="00836824">
        <w:rPr>
          <w:noProof/>
        </w:rPr>
        <w:t>1</w:t>
      </w:r>
      <w:r w:rsidR="000F02BB">
        <w:rPr>
          <w:szCs w:val="24"/>
        </w:rPr>
        <w:fldChar w:fldCharType="end"/>
      </w:r>
      <w:r w:rsidR="000F02BB">
        <w:rPr>
          <w:szCs w:val="24"/>
        </w:rPr>
        <w:t>.</w:t>
      </w:r>
    </w:p>
    <w:p w14:paraId="34AEF095" w14:textId="7F56F837" w:rsidR="003A3729" w:rsidRPr="00836824" w:rsidRDefault="003A3729" w:rsidP="003A3729">
      <w:pPr>
        <w:rPr>
          <w:b/>
          <w:bCs/>
        </w:rPr>
      </w:pPr>
      <w:r w:rsidRPr="00836824">
        <w:rPr>
          <w:b/>
          <w:bCs/>
        </w:rPr>
        <w:t>Proposal 3: Set SNR2/SNR3 1dB lower compared with the existing out-of-synch/early out-of-synch test cases.</w:t>
      </w:r>
    </w:p>
    <w:p w14:paraId="61682EF9" w14:textId="28B87FC0" w:rsidR="00AE3ACF" w:rsidRPr="00836824" w:rsidRDefault="00AE3ACF" w:rsidP="00AE3ACF">
      <w:pPr>
        <w:rPr>
          <w:szCs w:val="24"/>
        </w:rPr>
      </w:pPr>
    </w:p>
    <w:p w14:paraId="74DEEFA7" w14:textId="1E519E6C" w:rsidR="00AE3ACF" w:rsidRDefault="00C94847" w:rsidP="00AE3ACF">
      <w:r>
        <w:object w:dxaOrig="7189" w:dyaOrig="3553" w14:anchorId="1F882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77.6pt" o:ole="">
            <v:imagedata r:id="rId9" o:title=""/>
          </v:shape>
          <o:OLEObject Type="Embed" ProgID="Visio.Drawing.15" ShapeID="_x0000_i1025" DrawAspect="Content" ObjectID="_1665004728" r:id="rId10"/>
        </w:object>
      </w:r>
    </w:p>
    <w:p w14:paraId="3C374ACF" w14:textId="17C1B557" w:rsidR="002D6EDF" w:rsidRPr="00836824" w:rsidRDefault="002D6EDF" w:rsidP="002D6EDF">
      <w:pPr>
        <w:pStyle w:val="Caption"/>
        <w:rPr>
          <w:szCs w:val="24"/>
        </w:rPr>
      </w:pPr>
      <w:bookmarkStart w:id="5" w:name="_Ref53673778"/>
      <w:r w:rsidRPr="00836824">
        <w:t xml:space="preserve">Figure </w:t>
      </w:r>
      <w:r w:rsidR="006B1828">
        <w:fldChar w:fldCharType="begin"/>
      </w:r>
      <w:r w:rsidR="006B1828" w:rsidRPr="00836824">
        <w:instrText xml:space="preserve"> SEQ Figure \* ARABIC </w:instrText>
      </w:r>
      <w:r w:rsidR="006B1828">
        <w:fldChar w:fldCharType="separate"/>
      </w:r>
      <w:r w:rsidRPr="00836824">
        <w:rPr>
          <w:noProof/>
        </w:rPr>
        <w:t>1</w:t>
      </w:r>
      <w:r w:rsidR="006B1828">
        <w:rPr>
          <w:noProof/>
        </w:rPr>
        <w:fldChar w:fldCharType="end"/>
      </w:r>
      <w:bookmarkEnd w:id="5"/>
      <w:r w:rsidRPr="00836824">
        <w:tab/>
        <w:t xml:space="preserve">SNR2/SNR2 setting for RLM </w:t>
      </w:r>
      <w:r w:rsidR="00692C5E">
        <w:t xml:space="preserve">for </w:t>
      </w:r>
      <w:r w:rsidRPr="00836824">
        <w:t>MPDDCH</w:t>
      </w:r>
      <w:r w:rsidR="00692C5E">
        <w:t xml:space="preserve"> performance improvement</w:t>
      </w:r>
      <w:r w:rsidRPr="00836824">
        <w:t>.</w:t>
      </w:r>
    </w:p>
    <w:p w14:paraId="4B613060" w14:textId="537B550D" w:rsidR="00EE2910" w:rsidRPr="00836824" w:rsidRDefault="00EE2910" w:rsidP="00EE2910"/>
    <w:p w14:paraId="71869A16" w14:textId="4994AEE0" w:rsidR="00D21397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Summary</w:t>
      </w:r>
    </w:p>
    <w:p w14:paraId="003DCC62" w14:textId="77777777" w:rsidR="006039F9" w:rsidRPr="00836824" w:rsidRDefault="006039F9" w:rsidP="006039F9">
      <w:pPr>
        <w:rPr>
          <w:b/>
          <w:bCs/>
        </w:rPr>
      </w:pPr>
      <w:r w:rsidRPr="00836824">
        <w:rPr>
          <w:b/>
          <w:bCs/>
        </w:rPr>
        <w:t xml:space="preserve">Proposal 1: </w:t>
      </w:r>
      <w:r>
        <w:rPr>
          <w:b/>
          <w:bCs/>
        </w:rPr>
        <w:t>Introduce</w:t>
      </w:r>
      <w:r w:rsidRPr="00836824">
        <w:rPr>
          <w:b/>
          <w:bCs/>
        </w:rPr>
        <w:t xml:space="preserve"> </w:t>
      </w:r>
      <w:r>
        <w:rPr>
          <w:b/>
          <w:bCs/>
        </w:rPr>
        <w:t xml:space="preserve">new </w:t>
      </w:r>
      <w:r w:rsidRPr="00836824">
        <w:rPr>
          <w:b/>
          <w:bCs/>
        </w:rPr>
        <w:t xml:space="preserve">Out-of-synch test cases </w:t>
      </w:r>
      <w:r>
        <w:rPr>
          <w:b/>
          <w:bCs/>
        </w:rPr>
        <w:t xml:space="preserve">for </w:t>
      </w:r>
      <w:r w:rsidRPr="00836824">
        <w:rPr>
          <w:b/>
          <w:bCs/>
        </w:rPr>
        <w:t xml:space="preserve">MPDDCH </w:t>
      </w:r>
      <w:r>
        <w:rPr>
          <w:b/>
          <w:bCs/>
        </w:rPr>
        <w:t>performance improvement with</w:t>
      </w:r>
      <w:r w:rsidRPr="00836824">
        <w:rPr>
          <w:b/>
          <w:bCs/>
        </w:rPr>
        <w:t xml:space="preserve"> FD-FDD/HD-FDD/TDD for BL UE CE Mode A. </w:t>
      </w:r>
    </w:p>
    <w:p w14:paraId="5DD67064" w14:textId="77777777" w:rsidR="006039F9" w:rsidRPr="00836824" w:rsidRDefault="006039F9" w:rsidP="006039F9">
      <w:r w:rsidRPr="00836824">
        <w:rPr>
          <w:b/>
          <w:bCs/>
        </w:rPr>
        <w:t xml:space="preserve">Proposal 2: </w:t>
      </w:r>
      <w:r>
        <w:rPr>
          <w:b/>
          <w:bCs/>
        </w:rPr>
        <w:t>Introduce new</w:t>
      </w:r>
      <w:r w:rsidRPr="00836824">
        <w:rPr>
          <w:b/>
          <w:bCs/>
        </w:rPr>
        <w:t xml:space="preserve"> Early out-of-synch test cases </w:t>
      </w:r>
      <w:r>
        <w:rPr>
          <w:b/>
          <w:bCs/>
        </w:rPr>
        <w:t>for</w:t>
      </w:r>
      <w:r w:rsidRPr="00836824">
        <w:rPr>
          <w:b/>
          <w:bCs/>
        </w:rPr>
        <w:t xml:space="preserve"> MPDDCH </w:t>
      </w:r>
      <w:r>
        <w:rPr>
          <w:b/>
          <w:bCs/>
        </w:rPr>
        <w:t>performance improvement with</w:t>
      </w:r>
      <w:r w:rsidRPr="00836824">
        <w:rPr>
          <w:b/>
          <w:bCs/>
        </w:rPr>
        <w:t xml:space="preserve"> FD-FDD/HD-FDD/TDD for BL UE CE Mode B.</w:t>
      </w:r>
      <w:r w:rsidRPr="00836824">
        <w:t xml:space="preserve"> </w:t>
      </w:r>
    </w:p>
    <w:p w14:paraId="6805979F" w14:textId="06CA28CC" w:rsidR="00EE2910" w:rsidRDefault="00DB77BC" w:rsidP="00EE2910">
      <w:pPr>
        <w:rPr>
          <w:b/>
          <w:bCs/>
        </w:rPr>
      </w:pPr>
      <w:r w:rsidRPr="00836824">
        <w:rPr>
          <w:b/>
          <w:bCs/>
        </w:rPr>
        <w:t>Proposal 3: Set SNR2/SNR3 1dB lower compared with the existing out-of-synch/early out-of-synch test cases.</w:t>
      </w:r>
    </w:p>
    <w:p w14:paraId="148BE125" w14:textId="495AF4E1" w:rsidR="00F95620" w:rsidRPr="00F95620" w:rsidRDefault="00F95620" w:rsidP="00EE2910">
      <w:r w:rsidRPr="00F95620">
        <w:t>The</w:t>
      </w:r>
      <w:r>
        <w:t xml:space="preserve"> detailed test case is given in </w:t>
      </w:r>
      <w:r w:rsidR="00AB37F8">
        <w:fldChar w:fldCharType="begin"/>
      </w:r>
      <w:r w:rsidR="00AB37F8">
        <w:instrText xml:space="preserve"> REF _Ref54391580 \r \h </w:instrText>
      </w:r>
      <w:r w:rsidR="00AB37F8">
        <w:fldChar w:fldCharType="separate"/>
      </w:r>
      <w:r w:rsidR="00AB37F8">
        <w:t>[3]</w:t>
      </w:r>
      <w:r w:rsidR="00AB37F8">
        <w:fldChar w:fldCharType="end"/>
      </w:r>
      <w:r w:rsidR="00AB37F8">
        <w:t>.</w:t>
      </w: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5315A291" w14:textId="1AE8FBAA" w:rsidR="008B3D1E" w:rsidRPr="00836824" w:rsidRDefault="005A782E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bookmarkStart w:id="7" w:name="_Ref3386619"/>
      <w:r w:rsidRPr="00836824">
        <w:t>R</w:t>
      </w:r>
      <w:r w:rsidR="004A1A72" w:rsidRPr="00836824">
        <w:t>4</w:t>
      </w:r>
      <w:r w:rsidRPr="00836824">
        <w:t>-</w:t>
      </w:r>
      <w:bookmarkEnd w:id="6"/>
      <w:r w:rsidR="00312B83" w:rsidRPr="00836824">
        <w:t>20</w:t>
      </w:r>
      <w:r w:rsidR="00595BFA" w:rsidRPr="00836824">
        <w:t>12192</w:t>
      </w:r>
      <w:r w:rsidR="009B01F8" w:rsidRPr="00836824">
        <w:t>, “</w:t>
      </w:r>
      <w:r w:rsidR="00595BFA" w:rsidRPr="00595BFA">
        <w:rPr>
          <w:lang w:val="en-GB"/>
        </w:rPr>
        <w:t>Way forward on RRM performance requirements for MTC</w:t>
      </w:r>
      <w:r w:rsidR="009B01F8" w:rsidRPr="00836824">
        <w:t xml:space="preserve">”, </w:t>
      </w:r>
      <w:r w:rsidR="00C17091" w:rsidRPr="00836824">
        <w:t>Ericsson</w:t>
      </w:r>
      <w:r w:rsidR="009B01F8" w:rsidRPr="00836824">
        <w:t>.</w:t>
      </w:r>
      <w:bookmarkEnd w:id="7"/>
    </w:p>
    <w:p w14:paraId="770B67EB" w14:textId="23384EAB" w:rsidR="00BB383C" w:rsidRDefault="006E0EC6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737797"/>
      <w:r w:rsidRPr="00836824">
        <w:t>R4-200</w:t>
      </w:r>
      <w:r w:rsidR="0040246D" w:rsidRPr="00836824">
        <w:t>7367, “RLM for enhanced MPDCCH”, Ericsson.</w:t>
      </w:r>
      <w:bookmarkEnd w:id="8"/>
    </w:p>
    <w:p w14:paraId="422EB3DD" w14:textId="1BA311BC" w:rsidR="00F95620" w:rsidRPr="00836824" w:rsidRDefault="00F95620" w:rsidP="00115AA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54391580"/>
      <w:r>
        <w:t>R4-2015842,</w:t>
      </w:r>
      <w:bookmarkEnd w:id="9"/>
      <w:r>
        <w:t xml:space="preserve"> </w:t>
      </w:r>
      <w:r w:rsidR="0000636C">
        <w:t>“</w:t>
      </w:r>
      <w:r w:rsidR="0000636C" w:rsidRPr="0000636C">
        <w:t>Draft CR: Test cases of RLM for MPDCCH performance improvement</w:t>
      </w:r>
      <w:r w:rsidR="0000636C">
        <w:t xml:space="preserve">”, Ericsson. </w:t>
      </w:r>
    </w:p>
    <w:p w14:paraId="226CD3BB" w14:textId="77777777" w:rsidR="000C49C8" w:rsidRPr="00836824" w:rsidRDefault="000C49C8" w:rsidP="000C49C8"/>
    <w:sectPr w:rsidR="000C49C8" w:rsidRPr="0083682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69CD" w14:textId="77777777" w:rsidR="00A06182" w:rsidRDefault="00A06182">
      <w:pPr>
        <w:spacing w:after="0"/>
      </w:pPr>
      <w:r>
        <w:separator/>
      </w:r>
    </w:p>
  </w:endnote>
  <w:endnote w:type="continuationSeparator" w:id="0">
    <w:p w14:paraId="417E6071" w14:textId="77777777" w:rsidR="00A06182" w:rsidRDefault="00A06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EE4C" w14:textId="77777777" w:rsidR="00A06182" w:rsidRDefault="00A06182">
      <w:pPr>
        <w:spacing w:after="0"/>
      </w:pPr>
      <w:r>
        <w:separator/>
      </w:r>
    </w:p>
  </w:footnote>
  <w:footnote w:type="continuationSeparator" w:id="0">
    <w:p w14:paraId="55ADD03D" w14:textId="77777777" w:rsidR="00A06182" w:rsidRDefault="00A06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8EA1539"/>
    <w:multiLevelType w:val="hybridMultilevel"/>
    <w:tmpl w:val="1E26E9C2"/>
    <w:lvl w:ilvl="0" w:tplc="4094BF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4"/>
  </w:num>
  <w:num w:numId="5">
    <w:abstractNumId w:val="1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8"/>
  </w:num>
  <w:num w:numId="15">
    <w:abstractNumId w:val="9"/>
  </w:num>
  <w:num w:numId="16">
    <w:abstractNumId w:val="13"/>
  </w:num>
  <w:num w:numId="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36C"/>
    <w:rsid w:val="00006C3B"/>
    <w:rsid w:val="000073FB"/>
    <w:rsid w:val="00010AE4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108F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1048"/>
    <w:rsid w:val="0003160E"/>
    <w:rsid w:val="000323B8"/>
    <w:rsid w:val="00032519"/>
    <w:rsid w:val="00032A2C"/>
    <w:rsid w:val="0003350F"/>
    <w:rsid w:val="0003435F"/>
    <w:rsid w:val="00034622"/>
    <w:rsid w:val="0003548C"/>
    <w:rsid w:val="000358A0"/>
    <w:rsid w:val="000363EA"/>
    <w:rsid w:val="00036646"/>
    <w:rsid w:val="00036E73"/>
    <w:rsid w:val="00036EAA"/>
    <w:rsid w:val="000374C6"/>
    <w:rsid w:val="000407BC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6CEA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98B"/>
    <w:rsid w:val="00055FDA"/>
    <w:rsid w:val="00056B00"/>
    <w:rsid w:val="00056C61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5F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0C45"/>
    <w:rsid w:val="000A1F71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220"/>
    <w:rsid w:val="000E3B5E"/>
    <w:rsid w:val="000E42FE"/>
    <w:rsid w:val="000E5640"/>
    <w:rsid w:val="000E5E0B"/>
    <w:rsid w:val="000E63D2"/>
    <w:rsid w:val="000E7499"/>
    <w:rsid w:val="000E7B71"/>
    <w:rsid w:val="000E7ED7"/>
    <w:rsid w:val="000F02BB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B34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0CD6"/>
    <w:rsid w:val="001113C7"/>
    <w:rsid w:val="00111663"/>
    <w:rsid w:val="0011391A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1BC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52C7"/>
    <w:rsid w:val="00145726"/>
    <w:rsid w:val="00145C2B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B9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54D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3844"/>
    <w:rsid w:val="001A4725"/>
    <w:rsid w:val="001A4914"/>
    <w:rsid w:val="001A4A47"/>
    <w:rsid w:val="001A5517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61C"/>
    <w:rsid w:val="002178A6"/>
    <w:rsid w:val="00220E05"/>
    <w:rsid w:val="0022112F"/>
    <w:rsid w:val="0022138D"/>
    <w:rsid w:val="0022169B"/>
    <w:rsid w:val="0022172E"/>
    <w:rsid w:val="00221AE1"/>
    <w:rsid w:val="00221F62"/>
    <w:rsid w:val="002227FB"/>
    <w:rsid w:val="002230CA"/>
    <w:rsid w:val="002230E4"/>
    <w:rsid w:val="002233E0"/>
    <w:rsid w:val="00223C5F"/>
    <w:rsid w:val="0022420D"/>
    <w:rsid w:val="00224B11"/>
    <w:rsid w:val="002255F6"/>
    <w:rsid w:val="002257E4"/>
    <w:rsid w:val="0022585F"/>
    <w:rsid w:val="002258A1"/>
    <w:rsid w:val="00225972"/>
    <w:rsid w:val="0022607A"/>
    <w:rsid w:val="00226551"/>
    <w:rsid w:val="00226876"/>
    <w:rsid w:val="0022694F"/>
    <w:rsid w:val="00226BD4"/>
    <w:rsid w:val="002277CF"/>
    <w:rsid w:val="00227CCC"/>
    <w:rsid w:val="00231212"/>
    <w:rsid w:val="00231879"/>
    <w:rsid w:val="00231986"/>
    <w:rsid w:val="00231C43"/>
    <w:rsid w:val="00231CB8"/>
    <w:rsid w:val="00232059"/>
    <w:rsid w:val="00232DDD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AC"/>
    <w:rsid w:val="0024479E"/>
    <w:rsid w:val="002453F6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F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A32"/>
    <w:rsid w:val="00281DBD"/>
    <w:rsid w:val="002825E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6DE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504"/>
    <w:rsid w:val="0029785A"/>
    <w:rsid w:val="002A1115"/>
    <w:rsid w:val="002A18B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9A"/>
    <w:rsid w:val="002D0DE8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701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5F2"/>
    <w:rsid w:val="00312B83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E4B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620B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62B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7E7"/>
    <w:rsid w:val="00377BE6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EE5"/>
    <w:rsid w:val="00391DBF"/>
    <w:rsid w:val="00392D2C"/>
    <w:rsid w:val="00392D98"/>
    <w:rsid w:val="00393E66"/>
    <w:rsid w:val="00393F29"/>
    <w:rsid w:val="00394075"/>
    <w:rsid w:val="00394A92"/>
    <w:rsid w:val="00394B99"/>
    <w:rsid w:val="00395074"/>
    <w:rsid w:val="00395B72"/>
    <w:rsid w:val="00395D4F"/>
    <w:rsid w:val="00395F3E"/>
    <w:rsid w:val="003962A0"/>
    <w:rsid w:val="0039659E"/>
    <w:rsid w:val="00396884"/>
    <w:rsid w:val="00396C50"/>
    <w:rsid w:val="00396F8C"/>
    <w:rsid w:val="00397384"/>
    <w:rsid w:val="00397ACE"/>
    <w:rsid w:val="003A0839"/>
    <w:rsid w:val="003A0E52"/>
    <w:rsid w:val="003A1CD6"/>
    <w:rsid w:val="003A25C7"/>
    <w:rsid w:val="003A2B81"/>
    <w:rsid w:val="003A2BF9"/>
    <w:rsid w:val="003A3260"/>
    <w:rsid w:val="003A355C"/>
    <w:rsid w:val="003A3729"/>
    <w:rsid w:val="003A3B92"/>
    <w:rsid w:val="003A40EB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59D"/>
    <w:rsid w:val="003B392D"/>
    <w:rsid w:val="003B3C32"/>
    <w:rsid w:val="003B43D6"/>
    <w:rsid w:val="003B44FE"/>
    <w:rsid w:val="003B4964"/>
    <w:rsid w:val="003B4B61"/>
    <w:rsid w:val="003B518B"/>
    <w:rsid w:val="003B60AC"/>
    <w:rsid w:val="003B6626"/>
    <w:rsid w:val="003B6859"/>
    <w:rsid w:val="003B6EDF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01E"/>
    <w:rsid w:val="003C629C"/>
    <w:rsid w:val="003C6399"/>
    <w:rsid w:val="003C71BF"/>
    <w:rsid w:val="003C7986"/>
    <w:rsid w:val="003D0067"/>
    <w:rsid w:val="003D09A7"/>
    <w:rsid w:val="003D0DA7"/>
    <w:rsid w:val="003D115B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ACD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B82"/>
    <w:rsid w:val="00416DD8"/>
    <w:rsid w:val="00416FDB"/>
    <w:rsid w:val="00417EC4"/>
    <w:rsid w:val="0042002D"/>
    <w:rsid w:val="00420D6D"/>
    <w:rsid w:val="00421263"/>
    <w:rsid w:val="0042140A"/>
    <w:rsid w:val="0042179D"/>
    <w:rsid w:val="00422427"/>
    <w:rsid w:val="00422900"/>
    <w:rsid w:val="00423176"/>
    <w:rsid w:val="00423900"/>
    <w:rsid w:val="00423BCF"/>
    <w:rsid w:val="00424048"/>
    <w:rsid w:val="004241AD"/>
    <w:rsid w:val="00424EE2"/>
    <w:rsid w:val="00424F4E"/>
    <w:rsid w:val="00424F56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794"/>
    <w:rsid w:val="00443917"/>
    <w:rsid w:val="00444742"/>
    <w:rsid w:val="00444EAD"/>
    <w:rsid w:val="00445147"/>
    <w:rsid w:val="004452D3"/>
    <w:rsid w:val="004453CC"/>
    <w:rsid w:val="00445777"/>
    <w:rsid w:val="004460E6"/>
    <w:rsid w:val="00446921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4B7"/>
    <w:rsid w:val="004670D0"/>
    <w:rsid w:val="004671B4"/>
    <w:rsid w:val="0046724B"/>
    <w:rsid w:val="0047023D"/>
    <w:rsid w:val="0047190C"/>
    <w:rsid w:val="00471BB8"/>
    <w:rsid w:val="00472325"/>
    <w:rsid w:val="00472562"/>
    <w:rsid w:val="004732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632"/>
    <w:rsid w:val="00486951"/>
    <w:rsid w:val="004870E2"/>
    <w:rsid w:val="00487AE8"/>
    <w:rsid w:val="0049011E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D64"/>
    <w:rsid w:val="004B0F93"/>
    <w:rsid w:val="004B1AC0"/>
    <w:rsid w:val="004B1BDD"/>
    <w:rsid w:val="004B1C15"/>
    <w:rsid w:val="004B1E8A"/>
    <w:rsid w:val="004B2272"/>
    <w:rsid w:val="004B25E9"/>
    <w:rsid w:val="004B2F5C"/>
    <w:rsid w:val="004B2F73"/>
    <w:rsid w:val="004B3432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330"/>
    <w:rsid w:val="004D1992"/>
    <w:rsid w:val="004D1A5E"/>
    <w:rsid w:val="004D2067"/>
    <w:rsid w:val="004D20D9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19"/>
    <w:rsid w:val="004E0E35"/>
    <w:rsid w:val="004E0E41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31A"/>
    <w:rsid w:val="004E7A0E"/>
    <w:rsid w:val="004E7E65"/>
    <w:rsid w:val="004F0386"/>
    <w:rsid w:val="004F12E4"/>
    <w:rsid w:val="004F1713"/>
    <w:rsid w:val="004F1BA7"/>
    <w:rsid w:val="004F1E1C"/>
    <w:rsid w:val="004F1F0C"/>
    <w:rsid w:val="004F2296"/>
    <w:rsid w:val="004F3912"/>
    <w:rsid w:val="004F3C7B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0A5"/>
    <w:rsid w:val="005247B3"/>
    <w:rsid w:val="0052564B"/>
    <w:rsid w:val="00525A8D"/>
    <w:rsid w:val="00525BB0"/>
    <w:rsid w:val="00525D3F"/>
    <w:rsid w:val="00525DDE"/>
    <w:rsid w:val="005265A1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677"/>
    <w:rsid w:val="005426CE"/>
    <w:rsid w:val="0054276D"/>
    <w:rsid w:val="00542AC7"/>
    <w:rsid w:val="00542D1D"/>
    <w:rsid w:val="00543643"/>
    <w:rsid w:val="005442ED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4D8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03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892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63D8"/>
    <w:rsid w:val="005965F7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461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5397"/>
    <w:rsid w:val="005C553A"/>
    <w:rsid w:val="005C5732"/>
    <w:rsid w:val="005C659F"/>
    <w:rsid w:val="005C72C8"/>
    <w:rsid w:val="005C7DF7"/>
    <w:rsid w:val="005D097C"/>
    <w:rsid w:val="005D0A95"/>
    <w:rsid w:val="005D0B5D"/>
    <w:rsid w:val="005D13E7"/>
    <w:rsid w:val="005D17C1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992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9F9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2FD7"/>
    <w:rsid w:val="006231E0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6BC"/>
    <w:rsid w:val="00660CB2"/>
    <w:rsid w:val="00660D46"/>
    <w:rsid w:val="00660FA5"/>
    <w:rsid w:val="0066190A"/>
    <w:rsid w:val="00661C98"/>
    <w:rsid w:val="00662272"/>
    <w:rsid w:val="00662FA1"/>
    <w:rsid w:val="006630F7"/>
    <w:rsid w:val="00663B14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B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C5E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ABD"/>
    <w:rsid w:val="00696D9D"/>
    <w:rsid w:val="00696E4F"/>
    <w:rsid w:val="00697873"/>
    <w:rsid w:val="006978FE"/>
    <w:rsid w:val="006A0AE0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7CE"/>
    <w:rsid w:val="006B0C39"/>
    <w:rsid w:val="006B10FF"/>
    <w:rsid w:val="006B1828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438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9ED"/>
    <w:rsid w:val="006E4D87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70116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B6B"/>
    <w:rsid w:val="00722B62"/>
    <w:rsid w:val="0072314D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AC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8"/>
    <w:rsid w:val="0076643B"/>
    <w:rsid w:val="00766483"/>
    <w:rsid w:val="00766773"/>
    <w:rsid w:val="00766A23"/>
    <w:rsid w:val="00766EB9"/>
    <w:rsid w:val="007673AF"/>
    <w:rsid w:val="00767EE9"/>
    <w:rsid w:val="007700A6"/>
    <w:rsid w:val="007714CB"/>
    <w:rsid w:val="007714FB"/>
    <w:rsid w:val="00771681"/>
    <w:rsid w:val="00772144"/>
    <w:rsid w:val="0077297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6E6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1E97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AA"/>
    <w:rsid w:val="007A19C6"/>
    <w:rsid w:val="007A1F80"/>
    <w:rsid w:val="007A2091"/>
    <w:rsid w:val="007A238F"/>
    <w:rsid w:val="007A325F"/>
    <w:rsid w:val="007A341C"/>
    <w:rsid w:val="007A3F22"/>
    <w:rsid w:val="007A418D"/>
    <w:rsid w:val="007A4350"/>
    <w:rsid w:val="007A5856"/>
    <w:rsid w:val="007A5A3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88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DD7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CBF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824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967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6B8"/>
    <w:rsid w:val="00866F83"/>
    <w:rsid w:val="00867412"/>
    <w:rsid w:val="008675E7"/>
    <w:rsid w:val="0087011F"/>
    <w:rsid w:val="0087067F"/>
    <w:rsid w:val="008712C2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983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B7621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16A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A0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2680"/>
    <w:rsid w:val="0090295C"/>
    <w:rsid w:val="00903117"/>
    <w:rsid w:val="00903145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5B52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716"/>
    <w:rsid w:val="00940241"/>
    <w:rsid w:val="009404F2"/>
    <w:rsid w:val="00940712"/>
    <w:rsid w:val="009417F5"/>
    <w:rsid w:val="00941B2B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A9A"/>
    <w:rsid w:val="00950090"/>
    <w:rsid w:val="0095020E"/>
    <w:rsid w:val="0095087F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740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833"/>
    <w:rsid w:val="00983D1F"/>
    <w:rsid w:val="00983F46"/>
    <w:rsid w:val="009841EB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619"/>
    <w:rsid w:val="009877C4"/>
    <w:rsid w:val="00990081"/>
    <w:rsid w:val="00990659"/>
    <w:rsid w:val="0099115F"/>
    <w:rsid w:val="0099169E"/>
    <w:rsid w:val="009916A5"/>
    <w:rsid w:val="009919FE"/>
    <w:rsid w:val="009927D6"/>
    <w:rsid w:val="00992D54"/>
    <w:rsid w:val="0099350A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36E7"/>
    <w:rsid w:val="009A3C26"/>
    <w:rsid w:val="009A4671"/>
    <w:rsid w:val="009A4CEB"/>
    <w:rsid w:val="009A51F5"/>
    <w:rsid w:val="009A570C"/>
    <w:rsid w:val="009A5DE3"/>
    <w:rsid w:val="009A6333"/>
    <w:rsid w:val="009A6B5B"/>
    <w:rsid w:val="009A6EB3"/>
    <w:rsid w:val="009A73AB"/>
    <w:rsid w:val="009A767E"/>
    <w:rsid w:val="009A7EE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63E"/>
    <w:rsid w:val="009C4753"/>
    <w:rsid w:val="009C47BF"/>
    <w:rsid w:val="009C4BF2"/>
    <w:rsid w:val="009C5768"/>
    <w:rsid w:val="009C5BFA"/>
    <w:rsid w:val="009C5F26"/>
    <w:rsid w:val="009C74D3"/>
    <w:rsid w:val="009C75A4"/>
    <w:rsid w:val="009C79ED"/>
    <w:rsid w:val="009C7A8B"/>
    <w:rsid w:val="009D01E1"/>
    <w:rsid w:val="009D2617"/>
    <w:rsid w:val="009D32D1"/>
    <w:rsid w:val="009D3A47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3234"/>
    <w:rsid w:val="009F34EB"/>
    <w:rsid w:val="009F3558"/>
    <w:rsid w:val="009F35D2"/>
    <w:rsid w:val="009F3888"/>
    <w:rsid w:val="009F3A71"/>
    <w:rsid w:val="009F3E12"/>
    <w:rsid w:val="009F4786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182"/>
    <w:rsid w:val="00A06912"/>
    <w:rsid w:val="00A0753B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58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7E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95D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9A1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8CF"/>
    <w:rsid w:val="00AA35EF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FCD"/>
    <w:rsid w:val="00AB35FC"/>
    <w:rsid w:val="00AB373B"/>
    <w:rsid w:val="00AB37F8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A80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CE3"/>
    <w:rsid w:val="00B232C5"/>
    <w:rsid w:val="00B23BF9"/>
    <w:rsid w:val="00B246A2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73B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B72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2F74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1A95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3B9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D30"/>
    <w:rsid w:val="00BF55FF"/>
    <w:rsid w:val="00BF57D5"/>
    <w:rsid w:val="00BF5962"/>
    <w:rsid w:val="00BF5C73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04E"/>
    <w:rsid w:val="00C064E9"/>
    <w:rsid w:val="00C06924"/>
    <w:rsid w:val="00C06A6F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91"/>
    <w:rsid w:val="00C170E2"/>
    <w:rsid w:val="00C17B87"/>
    <w:rsid w:val="00C17C1A"/>
    <w:rsid w:val="00C20292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259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641"/>
    <w:rsid w:val="00C70D62"/>
    <w:rsid w:val="00C70EE4"/>
    <w:rsid w:val="00C71DFE"/>
    <w:rsid w:val="00C71F2F"/>
    <w:rsid w:val="00C72415"/>
    <w:rsid w:val="00C72451"/>
    <w:rsid w:val="00C72AE1"/>
    <w:rsid w:val="00C72EEC"/>
    <w:rsid w:val="00C73E5D"/>
    <w:rsid w:val="00C74920"/>
    <w:rsid w:val="00C759C9"/>
    <w:rsid w:val="00C75E75"/>
    <w:rsid w:val="00C76B63"/>
    <w:rsid w:val="00C76CA5"/>
    <w:rsid w:val="00C76F8F"/>
    <w:rsid w:val="00C77953"/>
    <w:rsid w:val="00C77CFF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5A32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18FE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C8C"/>
    <w:rsid w:val="00CB2DC5"/>
    <w:rsid w:val="00CB3023"/>
    <w:rsid w:val="00CB3C98"/>
    <w:rsid w:val="00CB3D85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41"/>
    <w:rsid w:val="00D62467"/>
    <w:rsid w:val="00D62A14"/>
    <w:rsid w:val="00D62C17"/>
    <w:rsid w:val="00D62C2D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01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1EDB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7BC"/>
    <w:rsid w:val="00DB7A5C"/>
    <w:rsid w:val="00DB7FE2"/>
    <w:rsid w:val="00DC0129"/>
    <w:rsid w:val="00DC0286"/>
    <w:rsid w:val="00DC0919"/>
    <w:rsid w:val="00DC0997"/>
    <w:rsid w:val="00DC1004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42D"/>
    <w:rsid w:val="00DD1B2E"/>
    <w:rsid w:val="00DD2252"/>
    <w:rsid w:val="00DD22C4"/>
    <w:rsid w:val="00DD256A"/>
    <w:rsid w:val="00DD3A49"/>
    <w:rsid w:val="00DD40F2"/>
    <w:rsid w:val="00DD4763"/>
    <w:rsid w:val="00DD4CA5"/>
    <w:rsid w:val="00DD5632"/>
    <w:rsid w:val="00DD5BDC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AE7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4AB6"/>
    <w:rsid w:val="00E155FB"/>
    <w:rsid w:val="00E15814"/>
    <w:rsid w:val="00E16ACA"/>
    <w:rsid w:val="00E171D9"/>
    <w:rsid w:val="00E17EBE"/>
    <w:rsid w:val="00E2073B"/>
    <w:rsid w:val="00E21057"/>
    <w:rsid w:val="00E21479"/>
    <w:rsid w:val="00E21C00"/>
    <w:rsid w:val="00E22105"/>
    <w:rsid w:val="00E2304D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0C72"/>
    <w:rsid w:val="00E51389"/>
    <w:rsid w:val="00E51D3B"/>
    <w:rsid w:val="00E526CB"/>
    <w:rsid w:val="00E52C3C"/>
    <w:rsid w:val="00E53247"/>
    <w:rsid w:val="00E53F00"/>
    <w:rsid w:val="00E54131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75F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54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787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2A3"/>
    <w:rsid w:val="00EB0D09"/>
    <w:rsid w:val="00EB1908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6B"/>
    <w:rsid w:val="00F45045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4221"/>
    <w:rsid w:val="00F55315"/>
    <w:rsid w:val="00F55C68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61"/>
    <w:rsid w:val="00F620CA"/>
    <w:rsid w:val="00F625A6"/>
    <w:rsid w:val="00F627AE"/>
    <w:rsid w:val="00F6312C"/>
    <w:rsid w:val="00F63671"/>
    <w:rsid w:val="00F639FC"/>
    <w:rsid w:val="00F63B2C"/>
    <w:rsid w:val="00F645F9"/>
    <w:rsid w:val="00F6479F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752C"/>
    <w:rsid w:val="00F87933"/>
    <w:rsid w:val="00F87E12"/>
    <w:rsid w:val="00F87F79"/>
    <w:rsid w:val="00F90C14"/>
    <w:rsid w:val="00F90EF4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5285"/>
    <w:rsid w:val="00F95620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D5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239E"/>
    <w:rsid w:val="00FB31AE"/>
    <w:rsid w:val="00FB3EB5"/>
    <w:rsid w:val="00FB4678"/>
    <w:rsid w:val="00FB4E66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2B8E"/>
    <w:rsid w:val="00FC3149"/>
    <w:rsid w:val="00FC33D5"/>
    <w:rsid w:val="00FC3668"/>
    <w:rsid w:val="00FC398B"/>
    <w:rsid w:val="00FC3A8D"/>
    <w:rsid w:val="00FC446D"/>
    <w:rsid w:val="00FC4A11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B9D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46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24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46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464975-FCFE-406E-8D6C-6197D56D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2020-10-23T15:32:00Z</dcterms:created>
  <dcterms:modified xsi:type="dcterms:W3CDTF">2020-10-23T15:32:00Z</dcterms:modified>
</cp:coreProperties>
</file>